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7C" w:rsidRPr="004D414F" w:rsidRDefault="00D23D7C" w:rsidP="002D2A4F">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2D2A4F">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w:t>
      </w:r>
      <w:r w:rsidR="00F06748">
        <w:rPr>
          <w:rFonts w:ascii="Calibri" w:eastAsia="Calibri" w:hAnsi="Calibri"/>
          <w:sz w:val="28"/>
          <w:szCs w:val="28"/>
        </w:rPr>
        <w:t>24</w:t>
      </w:r>
      <w:r w:rsidRPr="008154B1">
        <w:rPr>
          <w:rFonts w:ascii="Calibri" w:eastAsia="Calibri" w:hAnsi="Calibri"/>
          <w:sz w:val="28"/>
          <w:szCs w:val="28"/>
        </w:rPr>
        <w:t xml:space="preserve"> </w:t>
      </w:r>
    </w:p>
    <w:p w:rsidR="00D23D7C" w:rsidRDefault="00D23D7C" w:rsidP="00D23D7C">
      <w:pPr>
        <w:tabs>
          <w:tab w:val="left" w:pos="6660"/>
          <w:tab w:val="left" w:pos="7290"/>
          <w:tab w:val="left" w:pos="7380"/>
        </w:tabs>
        <w:jc w:val="center"/>
        <w:rPr>
          <w:rFonts w:ascii="Arial Black" w:hAnsi="Arial Black"/>
          <w:sz w:val="22"/>
          <w:szCs w:val="22"/>
        </w:rPr>
      </w:pPr>
    </w:p>
    <w:p w:rsidR="00D23D7C" w:rsidRPr="001079D8" w:rsidRDefault="00D23D7C" w:rsidP="00D23D7C">
      <w:pPr>
        <w:tabs>
          <w:tab w:val="left" w:pos="6660"/>
          <w:tab w:val="left" w:pos="7290"/>
          <w:tab w:val="left" w:pos="7380"/>
        </w:tabs>
        <w:jc w:val="center"/>
        <w:rPr>
          <w:b/>
          <w:sz w:val="22"/>
          <w:szCs w:val="22"/>
        </w:rPr>
      </w:pPr>
      <w:r w:rsidRPr="001079D8">
        <w:rPr>
          <w:b/>
          <w:sz w:val="22"/>
          <w:szCs w:val="22"/>
        </w:rPr>
        <w:t xml:space="preserve">MEDFORD TOWNSHIP ZONING BOARD OF ADJUSTMENT </w:t>
      </w:r>
      <w:r w:rsidR="00272923" w:rsidRPr="001079D8">
        <w:rPr>
          <w:b/>
          <w:sz w:val="22"/>
          <w:szCs w:val="22"/>
        </w:rPr>
        <w:t>AGENDA</w:t>
      </w:r>
    </w:p>
    <w:p w:rsidR="00483983" w:rsidRPr="001079D8" w:rsidRDefault="00483983" w:rsidP="00483983">
      <w:pPr>
        <w:tabs>
          <w:tab w:val="left" w:pos="6660"/>
          <w:tab w:val="left" w:pos="7290"/>
          <w:tab w:val="left" w:pos="7380"/>
        </w:tabs>
        <w:jc w:val="center"/>
        <w:rPr>
          <w:sz w:val="22"/>
          <w:szCs w:val="22"/>
          <w:highlight w:val="yellow"/>
        </w:rPr>
      </w:pPr>
      <w:r w:rsidRPr="001079D8">
        <w:rPr>
          <w:b/>
          <w:sz w:val="22"/>
          <w:szCs w:val="22"/>
        </w:rPr>
        <w:t xml:space="preserve">WEDNESDAY, </w:t>
      </w:r>
      <w:r w:rsidR="00435E05" w:rsidRPr="001079D8">
        <w:rPr>
          <w:b/>
          <w:sz w:val="22"/>
          <w:szCs w:val="22"/>
        </w:rPr>
        <w:t xml:space="preserve">NOVEMBER </w:t>
      </w:r>
      <w:r w:rsidR="0040574D" w:rsidRPr="001079D8">
        <w:rPr>
          <w:b/>
          <w:sz w:val="22"/>
          <w:szCs w:val="22"/>
        </w:rPr>
        <w:t>9</w:t>
      </w:r>
      <w:r w:rsidRPr="001079D8">
        <w:rPr>
          <w:b/>
          <w:sz w:val="22"/>
          <w:szCs w:val="22"/>
        </w:rPr>
        <w:t xml:space="preserve">, 2022 at </w:t>
      </w:r>
      <w:r w:rsidR="00C820C5" w:rsidRPr="001079D8">
        <w:rPr>
          <w:b/>
          <w:sz w:val="22"/>
          <w:szCs w:val="22"/>
        </w:rPr>
        <w:t>6</w:t>
      </w:r>
      <w:r w:rsidRPr="001079D8">
        <w:rPr>
          <w:b/>
          <w:sz w:val="22"/>
          <w:szCs w:val="22"/>
        </w:rPr>
        <w:t>:00 p.m.</w:t>
      </w:r>
    </w:p>
    <w:p w:rsidR="00DC7ACC" w:rsidRPr="001079D8" w:rsidRDefault="00CF46B0" w:rsidP="00272923">
      <w:pPr>
        <w:tabs>
          <w:tab w:val="left" w:pos="6660"/>
          <w:tab w:val="left" w:pos="7290"/>
          <w:tab w:val="left" w:pos="7380"/>
        </w:tabs>
        <w:jc w:val="center"/>
        <w:rPr>
          <w:b/>
          <w:sz w:val="22"/>
          <w:szCs w:val="22"/>
        </w:rPr>
      </w:pPr>
      <w:r w:rsidRPr="001079D8">
        <w:rPr>
          <w:b/>
          <w:sz w:val="22"/>
          <w:szCs w:val="22"/>
        </w:rPr>
        <w:t>PUBLIC SAFETY BUILDIN</w:t>
      </w:r>
      <w:r w:rsidR="0040574D" w:rsidRPr="001079D8">
        <w:rPr>
          <w:b/>
          <w:sz w:val="22"/>
          <w:szCs w:val="22"/>
        </w:rPr>
        <w:t>G</w:t>
      </w:r>
      <w:r w:rsidR="00406165" w:rsidRPr="001079D8">
        <w:rPr>
          <w:b/>
          <w:sz w:val="22"/>
          <w:szCs w:val="22"/>
        </w:rPr>
        <w:t>,</w:t>
      </w:r>
      <w:r w:rsidRPr="001079D8">
        <w:rPr>
          <w:b/>
          <w:sz w:val="22"/>
          <w:szCs w:val="22"/>
        </w:rPr>
        <w:t xml:space="preserve"> 91 UNION ST.</w:t>
      </w:r>
      <w:r w:rsidR="00483983" w:rsidRPr="001079D8">
        <w:rPr>
          <w:b/>
          <w:sz w:val="22"/>
          <w:szCs w:val="22"/>
        </w:rPr>
        <w:br/>
      </w:r>
    </w:p>
    <w:p w:rsidR="00D23D7C" w:rsidRPr="001079D8" w:rsidRDefault="00D23D7C" w:rsidP="00372018">
      <w:pPr>
        <w:pStyle w:val="ListParagraph"/>
        <w:numPr>
          <w:ilvl w:val="0"/>
          <w:numId w:val="1"/>
        </w:numPr>
        <w:ind w:left="0" w:firstLine="0"/>
        <w:rPr>
          <w:sz w:val="22"/>
          <w:szCs w:val="22"/>
        </w:rPr>
      </w:pPr>
      <w:r w:rsidRPr="001079D8">
        <w:rPr>
          <w:sz w:val="22"/>
          <w:szCs w:val="22"/>
        </w:rPr>
        <w:t>Convening of Meeting</w:t>
      </w:r>
    </w:p>
    <w:p w:rsidR="00D23D7C" w:rsidRPr="001079D8" w:rsidRDefault="00D23D7C" w:rsidP="00372018">
      <w:pPr>
        <w:pStyle w:val="ListParagraph"/>
        <w:numPr>
          <w:ilvl w:val="0"/>
          <w:numId w:val="1"/>
        </w:numPr>
        <w:ind w:left="0" w:firstLine="0"/>
        <w:rPr>
          <w:sz w:val="22"/>
          <w:szCs w:val="22"/>
        </w:rPr>
      </w:pPr>
      <w:r w:rsidRPr="001079D8">
        <w:rPr>
          <w:sz w:val="22"/>
          <w:szCs w:val="22"/>
        </w:rPr>
        <w:t>Open Public Meeting Statement</w:t>
      </w:r>
    </w:p>
    <w:p w:rsidR="00D23D7C" w:rsidRPr="001079D8" w:rsidRDefault="00D23D7C" w:rsidP="00372018">
      <w:pPr>
        <w:numPr>
          <w:ilvl w:val="0"/>
          <w:numId w:val="1"/>
        </w:numPr>
        <w:ind w:left="0" w:firstLine="0"/>
        <w:rPr>
          <w:sz w:val="22"/>
          <w:szCs w:val="22"/>
        </w:rPr>
      </w:pPr>
      <w:r w:rsidRPr="001079D8">
        <w:rPr>
          <w:sz w:val="22"/>
          <w:szCs w:val="22"/>
        </w:rPr>
        <w:t xml:space="preserve">Flag Salute </w:t>
      </w:r>
    </w:p>
    <w:p w:rsidR="00C820C5" w:rsidRPr="001079D8" w:rsidRDefault="00D23D7C" w:rsidP="00372018">
      <w:pPr>
        <w:numPr>
          <w:ilvl w:val="0"/>
          <w:numId w:val="1"/>
        </w:numPr>
        <w:ind w:left="0" w:firstLine="0"/>
        <w:rPr>
          <w:sz w:val="22"/>
          <w:szCs w:val="22"/>
        </w:rPr>
      </w:pPr>
      <w:r w:rsidRPr="001079D8">
        <w:rPr>
          <w:sz w:val="22"/>
          <w:szCs w:val="22"/>
        </w:rPr>
        <w:t>Roll Call</w:t>
      </w:r>
    </w:p>
    <w:p w:rsidR="00C820C5" w:rsidRPr="001079D8" w:rsidRDefault="00C820C5" w:rsidP="00372018">
      <w:pPr>
        <w:numPr>
          <w:ilvl w:val="0"/>
          <w:numId w:val="1"/>
        </w:numPr>
        <w:ind w:left="0" w:firstLine="0"/>
        <w:rPr>
          <w:sz w:val="22"/>
          <w:szCs w:val="22"/>
        </w:rPr>
      </w:pPr>
      <w:r w:rsidRPr="001079D8">
        <w:rPr>
          <w:sz w:val="22"/>
          <w:szCs w:val="22"/>
        </w:rPr>
        <w:t>WORKSHOP MEETING</w:t>
      </w:r>
    </w:p>
    <w:p w:rsidR="00C820C5" w:rsidRPr="001079D8" w:rsidRDefault="00C820C5" w:rsidP="00372018">
      <w:pPr>
        <w:pStyle w:val="ListParagraph"/>
        <w:numPr>
          <w:ilvl w:val="0"/>
          <w:numId w:val="1"/>
        </w:numPr>
        <w:ind w:hanging="720"/>
        <w:rPr>
          <w:sz w:val="22"/>
          <w:szCs w:val="22"/>
          <w:u w:val="single"/>
        </w:rPr>
      </w:pPr>
      <w:r w:rsidRPr="001079D8">
        <w:rPr>
          <w:sz w:val="22"/>
          <w:szCs w:val="22"/>
          <w:u w:val="single"/>
        </w:rPr>
        <w:t xml:space="preserve">REGULAR MEETING – 7:00 </w:t>
      </w:r>
      <w:r w:rsidR="006A17D6" w:rsidRPr="001079D8">
        <w:rPr>
          <w:sz w:val="22"/>
          <w:szCs w:val="22"/>
          <w:u w:val="single"/>
        </w:rPr>
        <w:t>p.m.</w:t>
      </w:r>
      <w:r w:rsidRPr="001079D8">
        <w:rPr>
          <w:sz w:val="22"/>
          <w:szCs w:val="22"/>
          <w:u w:val="single"/>
        </w:rPr>
        <w:t xml:space="preserve"> </w:t>
      </w:r>
    </w:p>
    <w:p w:rsidR="003A785F" w:rsidRPr="001079D8" w:rsidRDefault="0040574D" w:rsidP="00372018">
      <w:pPr>
        <w:pStyle w:val="ListParagraph"/>
        <w:numPr>
          <w:ilvl w:val="0"/>
          <w:numId w:val="1"/>
        </w:numPr>
        <w:ind w:hanging="720"/>
        <w:rPr>
          <w:sz w:val="22"/>
          <w:szCs w:val="22"/>
        </w:rPr>
      </w:pPr>
      <w:r w:rsidRPr="001079D8">
        <w:rPr>
          <w:sz w:val="22"/>
          <w:szCs w:val="22"/>
        </w:rPr>
        <w:t>C</w:t>
      </w:r>
      <w:r w:rsidR="00D23D7C" w:rsidRPr="001079D8">
        <w:rPr>
          <w:sz w:val="22"/>
          <w:szCs w:val="22"/>
        </w:rPr>
        <w:t>orrespondence</w:t>
      </w:r>
    </w:p>
    <w:p w:rsidR="00AE466C" w:rsidRPr="000F5CDB" w:rsidRDefault="00AE466C" w:rsidP="000F5CDB">
      <w:pPr>
        <w:pStyle w:val="ListParagraph"/>
        <w:numPr>
          <w:ilvl w:val="1"/>
          <w:numId w:val="1"/>
        </w:numPr>
        <w:rPr>
          <w:sz w:val="22"/>
          <w:szCs w:val="22"/>
        </w:rPr>
      </w:pPr>
      <w:r w:rsidRPr="00AE466C">
        <w:rPr>
          <w:sz w:val="24"/>
          <w:szCs w:val="24"/>
        </w:rPr>
        <w:t>Baron &amp; Brennan, 10/19/22, RE: Star Sprinkler Systems, Inc., 108 Chairville Road, Block 809//Lot 4, ZVE-1108, Resolution #2022-11</w:t>
      </w:r>
    </w:p>
    <w:p w:rsidR="0040574D" w:rsidRPr="001079D8" w:rsidRDefault="00A871E9" w:rsidP="00372018">
      <w:pPr>
        <w:numPr>
          <w:ilvl w:val="0"/>
          <w:numId w:val="1"/>
        </w:numPr>
        <w:ind w:left="0" w:firstLine="0"/>
        <w:rPr>
          <w:sz w:val="22"/>
          <w:szCs w:val="22"/>
        </w:rPr>
      </w:pPr>
      <w:r>
        <w:rPr>
          <w:sz w:val="22"/>
          <w:szCs w:val="22"/>
        </w:rPr>
        <w:t xml:space="preserve">Adoption of </w:t>
      </w:r>
      <w:r w:rsidR="0040574D" w:rsidRPr="001079D8">
        <w:rPr>
          <w:sz w:val="22"/>
          <w:szCs w:val="22"/>
        </w:rPr>
        <w:t>Minutes</w:t>
      </w:r>
    </w:p>
    <w:p w:rsidR="00435E05" w:rsidRPr="001079D8" w:rsidRDefault="00435E05" w:rsidP="00372018">
      <w:pPr>
        <w:numPr>
          <w:ilvl w:val="1"/>
          <w:numId w:val="1"/>
        </w:numPr>
        <w:rPr>
          <w:sz w:val="22"/>
          <w:szCs w:val="22"/>
        </w:rPr>
      </w:pPr>
      <w:r w:rsidRPr="001079D8">
        <w:rPr>
          <w:sz w:val="22"/>
          <w:szCs w:val="22"/>
        </w:rPr>
        <w:t xml:space="preserve">September </w:t>
      </w:r>
      <w:r w:rsidR="002532BC">
        <w:rPr>
          <w:sz w:val="22"/>
          <w:szCs w:val="22"/>
        </w:rPr>
        <w:t xml:space="preserve">21, </w:t>
      </w:r>
      <w:r w:rsidRPr="001079D8">
        <w:rPr>
          <w:sz w:val="22"/>
          <w:szCs w:val="22"/>
        </w:rPr>
        <w:t>2022</w:t>
      </w:r>
      <w:r w:rsidR="00AE466C">
        <w:rPr>
          <w:sz w:val="22"/>
          <w:szCs w:val="22"/>
        </w:rPr>
        <w:t>, Zoning Board Meeting</w:t>
      </w:r>
    </w:p>
    <w:p w:rsidR="00435E05" w:rsidRPr="001079D8" w:rsidRDefault="00435E05" w:rsidP="00372018">
      <w:pPr>
        <w:numPr>
          <w:ilvl w:val="1"/>
          <w:numId w:val="1"/>
        </w:numPr>
        <w:rPr>
          <w:sz w:val="22"/>
          <w:szCs w:val="22"/>
        </w:rPr>
      </w:pPr>
      <w:r w:rsidRPr="001079D8">
        <w:rPr>
          <w:sz w:val="22"/>
          <w:szCs w:val="22"/>
        </w:rPr>
        <w:t xml:space="preserve">October </w:t>
      </w:r>
      <w:r w:rsidR="00E84B06">
        <w:rPr>
          <w:sz w:val="22"/>
          <w:szCs w:val="22"/>
        </w:rPr>
        <w:t xml:space="preserve">19, </w:t>
      </w:r>
      <w:r w:rsidRPr="001079D8">
        <w:rPr>
          <w:sz w:val="22"/>
          <w:szCs w:val="22"/>
        </w:rPr>
        <w:t>2022</w:t>
      </w:r>
      <w:r w:rsidR="00AE466C">
        <w:rPr>
          <w:sz w:val="22"/>
          <w:szCs w:val="22"/>
        </w:rPr>
        <w:t>, Zoning Board Meeting</w:t>
      </w:r>
    </w:p>
    <w:p w:rsidR="00D23D7C" w:rsidRPr="001079D8" w:rsidRDefault="00D26CB2" w:rsidP="00372018">
      <w:pPr>
        <w:pStyle w:val="ListParagraph"/>
        <w:numPr>
          <w:ilvl w:val="0"/>
          <w:numId w:val="1"/>
        </w:numPr>
        <w:ind w:hanging="720"/>
        <w:rPr>
          <w:sz w:val="22"/>
          <w:szCs w:val="22"/>
        </w:rPr>
      </w:pPr>
      <w:r w:rsidRPr="001079D8">
        <w:rPr>
          <w:sz w:val="22"/>
          <w:szCs w:val="22"/>
        </w:rPr>
        <w:t>Reports</w:t>
      </w:r>
    </w:p>
    <w:p w:rsidR="00B72396" w:rsidRPr="001079D8" w:rsidRDefault="00A871E9" w:rsidP="00B72396">
      <w:pPr>
        <w:pStyle w:val="ListParagraph"/>
        <w:numPr>
          <w:ilvl w:val="0"/>
          <w:numId w:val="1"/>
        </w:numPr>
        <w:ind w:hanging="720"/>
        <w:rPr>
          <w:sz w:val="22"/>
          <w:szCs w:val="22"/>
        </w:rPr>
      </w:pPr>
      <w:r>
        <w:rPr>
          <w:sz w:val="22"/>
          <w:szCs w:val="22"/>
        </w:rPr>
        <w:t xml:space="preserve">Memorialization of </w:t>
      </w:r>
      <w:r w:rsidR="006C6770" w:rsidRPr="001079D8">
        <w:rPr>
          <w:sz w:val="22"/>
          <w:szCs w:val="22"/>
        </w:rPr>
        <w:t>Resolutions</w:t>
      </w:r>
    </w:p>
    <w:p w:rsidR="00435E05" w:rsidRPr="0014021A" w:rsidRDefault="005D4610" w:rsidP="00372018">
      <w:pPr>
        <w:pStyle w:val="ListParagraph"/>
        <w:numPr>
          <w:ilvl w:val="1"/>
          <w:numId w:val="1"/>
        </w:numPr>
        <w:tabs>
          <w:tab w:val="left" w:pos="6660"/>
          <w:tab w:val="left" w:pos="7290"/>
          <w:tab w:val="left" w:pos="7380"/>
        </w:tabs>
        <w:overflowPunct/>
        <w:autoSpaceDE/>
        <w:autoSpaceDN/>
        <w:adjustRightInd/>
        <w:ind w:left="1080"/>
        <w:rPr>
          <w:b/>
          <w:sz w:val="22"/>
          <w:szCs w:val="22"/>
          <w:u w:val="single"/>
        </w:rPr>
      </w:pPr>
      <w:r w:rsidRPr="0014021A">
        <w:rPr>
          <w:b/>
          <w:bCs/>
          <w:iCs/>
          <w:sz w:val="22"/>
          <w:szCs w:val="22"/>
          <w:u w:val="single"/>
        </w:rPr>
        <w:t xml:space="preserve">Resolution </w:t>
      </w:r>
      <w:r w:rsidR="0014021A" w:rsidRPr="0014021A">
        <w:rPr>
          <w:b/>
          <w:bCs/>
          <w:iCs/>
          <w:sz w:val="22"/>
          <w:szCs w:val="22"/>
          <w:u w:val="single"/>
        </w:rPr>
        <w:t>#</w:t>
      </w:r>
      <w:r w:rsidRPr="0014021A">
        <w:rPr>
          <w:b/>
          <w:bCs/>
          <w:iCs/>
          <w:sz w:val="22"/>
          <w:szCs w:val="22"/>
          <w:u w:val="single"/>
        </w:rPr>
        <w:t xml:space="preserve">2022-37, </w:t>
      </w:r>
      <w:r w:rsidR="00435E05" w:rsidRPr="0014021A">
        <w:rPr>
          <w:b/>
          <w:bCs/>
          <w:iCs/>
          <w:sz w:val="22"/>
          <w:szCs w:val="22"/>
          <w:u w:val="single"/>
        </w:rPr>
        <w:t>John Pensabene, 10 Woodland Avenue, 3803/4, ZVE-1130</w:t>
      </w:r>
    </w:p>
    <w:p w:rsidR="00435E05" w:rsidRPr="001079D8" w:rsidRDefault="00435E05" w:rsidP="00372018">
      <w:pPr>
        <w:pStyle w:val="ListParagraph"/>
        <w:tabs>
          <w:tab w:val="left" w:pos="6660"/>
          <w:tab w:val="left" w:pos="7290"/>
          <w:tab w:val="left" w:pos="7380"/>
        </w:tabs>
        <w:overflowPunct/>
        <w:autoSpaceDE/>
        <w:autoSpaceDN/>
        <w:adjustRightInd/>
        <w:ind w:left="1080"/>
        <w:rPr>
          <w:sz w:val="22"/>
          <w:szCs w:val="22"/>
        </w:rPr>
      </w:pPr>
      <w:r w:rsidRPr="001079D8">
        <w:rPr>
          <w:bCs/>
          <w:iCs/>
          <w:sz w:val="22"/>
          <w:szCs w:val="22"/>
        </w:rPr>
        <w:t>Bulk variance approval to construct a 12’W x 24’D (288 square feet) detached garage</w:t>
      </w:r>
      <w:r w:rsidR="0014021A">
        <w:rPr>
          <w:bCs/>
          <w:iCs/>
          <w:sz w:val="22"/>
          <w:szCs w:val="22"/>
        </w:rPr>
        <w:t xml:space="preserve"> requiring side yard setback relief</w:t>
      </w:r>
      <w:r w:rsidRPr="001079D8">
        <w:rPr>
          <w:bCs/>
          <w:iCs/>
          <w:sz w:val="22"/>
          <w:szCs w:val="22"/>
        </w:rPr>
        <w:t>.</w:t>
      </w:r>
    </w:p>
    <w:p w:rsidR="00435E05" w:rsidRPr="0014021A" w:rsidRDefault="00A871E9" w:rsidP="00372018">
      <w:pPr>
        <w:pStyle w:val="ListParagraph"/>
        <w:numPr>
          <w:ilvl w:val="1"/>
          <w:numId w:val="1"/>
        </w:numPr>
        <w:tabs>
          <w:tab w:val="left" w:pos="6660"/>
          <w:tab w:val="left" w:pos="7290"/>
          <w:tab w:val="left" w:pos="7380"/>
        </w:tabs>
        <w:overflowPunct/>
        <w:autoSpaceDE/>
        <w:autoSpaceDN/>
        <w:adjustRightInd/>
        <w:ind w:left="1080"/>
        <w:rPr>
          <w:b/>
          <w:sz w:val="22"/>
          <w:szCs w:val="22"/>
          <w:u w:val="single"/>
        </w:rPr>
      </w:pPr>
      <w:r w:rsidRPr="0014021A">
        <w:rPr>
          <w:b/>
          <w:bCs/>
          <w:iCs/>
          <w:sz w:val="22"/>
          <w:szCs w:val="22"/>
          <w:u w:val="single"/>
        </w:rPr>
        <w:t xml:space="preserve">Resolution </w:t>
      </w:r>
      <w:r w:rsidR="0014021A" w:rsidRPr="0014021A">
        <w:rPr>
          <w:b/>
          <w:bCs/>
          <w:iCs/>
          <w:sz w:val="22"/>
          <w:szCs w:val="22"/>
          <w:u w:val="single"/>
        </w:rPr>
        <w:t>#</w:t>
      </w:r>
      <w:r w:rsidRPr="0014021A">
        <w:rPr>
          <w:b/>
          <w:bCs/>
          <w:iCs/>
          <w:sz w:val="22"/>
          <w:szCs w:val="22"/>
          <w:u w:val="single"/>
        </w:rPr>
        <w:t xml:space="preserve">2022-38, </w:t>
      </w:r>
      <w:r w:rsidR="00435E05" w:rsidRPr="0014021A">
        <w:rPr>
          <w:b/>
          <w:bCs/>
          <w:iCs/>
          <w:sz w:val="22"/>
          <w:szCs w:val="22"/>
          <w:u w:val="single"/>
        </w:rPr>
        <w:t>James Jefferson, 35 Jackson Road, 4801.01/9, ZVE-1011</w:t>
      </w:r>
    </w:p>
    <w:p w:rsidR="00435E05" w:rsidRPr="001079D8" w:rsidRDefault="0014021A" w:rsidP="00372018">
      <w:pPr>
        <w:pStyle w:val="ListParagraph"/>
        <w:tabs>
          <w:tab w:val="left" w:pos="6660"/>
          <w:tab w:val="left" w:pos="7290"/>
          <w:tab w:val="left" w:pos="7380"/>
        </w:tabs>
        <w:overflowPunct/>
        <w:autoSpaceDE/>
        <w:autoSpaceDN/>
        <w:adjustRightInd/>
        <w:ind w:left="1080"/>
        <w:rPr>
          <w:sz w:val="22"/>
          <w:szCs w:val="22"/>
        </w:rPr>
      </w:pPr>
      <w:r>
        <w:rPr>
          <w:sz w:val="22"/>
          <w:szCs w:val="22"/>
        </w:rPr>
        <w:t>Site Plan and b</w:t>
      </w:r>
      <w:r w:rsidR="00435E05" w:rsidRPr="001079D8">
        <w:rPr>
          <w:sz w:val="22"/>
          <w:szCs w:val="22"/>
        </w:rPr>
        <w:t>ulk variance approval</w:t>
      </w:r>
      <w:r>
        <w:rPr>
          <w:sz w:val="22"/>
          <w:szCs w:val="22"/>
        </w:rPr>
        <w:t>s</w:t>
      </w:r>
      <w:r w:rsidR="00435E05" w:rsidRPr="001079D8">
        <w:rPr>
          <w:sz w:val="22"/>
          <w:szCs w:val="22"/>
        </w:rPr>
        <w:t xml:space="preserve"> to permit outdoor physical fitness equipment, a training building, a massage building</w:t>
      </w:r>
      <w:r>
        <w:rPr>
          <w:sz w:val="22"/>
          <w:szCs w:val="22"/>
        </w:rPr>
        <w:t xml:space="preserve"> </w:t>
      </w:r>
      <w:r w:rsidR="00435E05" w:rsidRPr="001079D8">
        <w:rPr>
          <w:sz w:val="22"/>
          <w:szCs w:val="22"/>
        </w:rPr>
        <w:t>shed</w:t>
      </w:r>
      <w:r>
        <w:rPr>
          <w:sz w:val="22"/>
          <w:szCs w:val="22"/>
        </w:rPr>
        <w:t xml:space="preserve"> requiring setback reliefs</w:t>
      </w:r>
      <w:r w:rsidR="00435E05" w:rsidRPr="001079D8">
        <w:rPr>
          <w:sz w:val="22"/>
          <w:szCs w:val="22"/>
        </w:rPr>
        <w:t>.</w:t>
      </w:r>
    </w:p>
    <w:p w:rsidR="00435E05" w:rsidRPr="0014021A" w:rsidRDefault="00A871E9" w:rsidP="00372018">
      <w:pPr>
        <w:pStyle w:val="ListParagraph"/>
        <w:numPr>
          <w:ilvl w:val="1"/>
          <w:numId w:val="1"/>
        </w:numPr>
        <w:tabs>
          <w:tab w:val="left" w:pos="6660"/>
          <w:tab w:val="left" w:pos="7290"/>
          <w:tab w:val="left" w:pos="7380"/>
        </w:tabs>
        <w:overflowPunct/>
        <w:autoSpaceDE/>
        <w:autoSpaceDN/>
        <w:adjustRightInd/>
        <w:ind w:left="1080"/>
        <w:rPr>
          <w:b/>
          <w:sz w:val="22"/>
          <w:szCs w:val="22"/>
          <w:u w:val="single"/>
        </w:rPr>
      </w:pPr>
      <w:r w:rsidRPr="0014021A">
        <w:rPr>
          <w:b/>
          <w:sz w:val="22"/>
          <w:szCs w:val="22"/>
          <w:u w:val="single"/>
        </w:rPr>
        <w:t xml:space="preserve">Resolution </w:t>
      </w:r>
      <w:r w:rsidR="0014021A" w:rsidRPr="0014021A">
        <w:rPr>
          <w:b/>
          <w:sz w:val="22"/>
          <w:szCs w:val="22"/>
          <w:u w:val="single"/>
        </w:rPr>
        <w:t>#</w:t>
      </w:r>
      <w:r w:rsidRPr="0014021A">
        <w:rPr>
          <w:b/>
          <w:sz w:val="22"/>
          <w:szCs w:val="22"/>
          <w:u w:val="single"/>
        </w:rPr>
        <w:t xml:space="preserve">2022-39, </w:t>
      </w:r>
      <w:r w:rsidR="00435E05" w:rsidRPr="0014021A">
        <w:rPr>
          <w:b/>
          <w:sz w:val="22"/>
          <w:szCs w:val="22"/>
          <w:u w:val="single"/>
        </w:rPr>
        <w:t>Sam’s Medford Service Center, 108 Route 70, 901/4, ZVE-1131</w:t>
      </w:r>
    </w:p>
    <w:p w:rsidR="00F9368B" w:rsidRPr="001079D8" w:rsidRDefault="0014021A" w:rsidP="00372018">
      <w:pPr>
        <w:pStyle w:val="ListParagraph"/>
        <w:ind w:left="1080"/>
        <w:rPr>
          <w:sz w:val="22"/>
          <w:szCs w:val="22"/>
        </w:rPr>
      </w:pPr>
      <w:r>
        <w:rPr>
          <w:sz w:val="22"/>
          <w:szCs w:val="22"/>
        </w:rPr>
        <w:t>Use Variance approval to permit e</w:t>
      </w:r>
      <w:r w:rsidR="00435E05" w:rsidRPr="001079D8">
        <w:rPr>
          <w:sz w:val="22"/>
          <w:szCs w:val="22"/>
        </w:rPr>
        <w:t>xpansion of a non-conforming use</w:t>
      </w:r>
      <w:r>
        <w:rPr>
          <w:sz w:val="22"/>
          <w:szCs w:val="22"/>
        </w:rPr>
        <w:t xml:space="preserve"> </w:t>
      </w:r>
      <w:r w:rsidR="00435E05" w:rsidRPr="001079D8">
        <w:rPr>
          <w:sz w:val="22"/>
          <w:szCs w:val="22"/>
        </w:rPr>
        <w:t xml:space="preserve">to utilize 100% of an existing garage/storage building for automobile </w:t>
      </w:r>
      <w:r>
        <w:rPr>
          <w:sz w:val="22"/>
          <w:szCs w:val="22"/>
        </w:rPr>
        <w:t xml:space="preserve">repair area with </w:t>
      </w:r>
      <w:r w:rsidR="00435E05" w:rsidRPr="001079D8">
        <w:rPr>
          <w:sz w:val="22"/>
          <w:szCs w:val="22"/>
        </w:rPr>
        <w:t>lift</w:t>
      </w:r>
      <w:r>
        <w:rPr>
          <w:sz w:val="22"/>
          <w:szCs w:val="22"/>
        </w:rPr>
        <w:t>s</w:t>
      </w:r>
      <w:r w:rsidR="00435E05" w:rsidRPr="001079D8">
        <w:rPr>
          <w:sz w:val="22"/>
          <w:szCs w:val="22"/>
        </w:rPr>
        <w:t>.</w:t>
      </w:r>
    </w:p>
    <w:p w:rsidR="00F9368B" w:rsidRPr="001079D8" w:rsidRDefault="00F9368B" w:rsidP="00F9368B">
      <w:pPr>
        <w:pStyle w:val="ListParagraph"/>
        <w:numPr>
          <w:ilvl w:val="0"/>
          <w:numId w:val="1"/>
        </w:numPr>
        <w:ind w:hanging="720"/>
        <w:rPr>
          <w:sz w:val="22"/>
          <w:szCs w:val="22"/>
        </w:rPr>
      </w:pPr>
      <w:r w:rsidRPr="001079D8">
        <w:rPr>
          <w:sz w:val="22"/>
          <w:szCs w:val="22"/>
        </w:rPr>
        <w:t>Applications</w:t>
      </w:r>
    </w:p>
    <w:p w:rsidR="00CF0997" w:rsidRPr="001079D8" w:rsidRDefault="00CF0997" w:rsidP="00372018">
      <w:pPr>
        <w:pStyle w:val="ListParagraph"/>
        <w:numPr>
          <w:ilvl w:val="1"/>
          <w:numId w:val="1"/>
        </w:numPr>
        <w:ind w:left="1080"/>
        <w:rPr>
          <w:sz w:val="22"/>
          <w:szCs w:val="22"/>
        </w:rPr>
      </w:pPr>
      <w:r w:rsidRPr="0014021A">
        <w:rPr>
          <w:b/>
          <w:sz w:val="22"/>
          <w:szCs w:val="22"/>
          <w:u w:val="single"/>
        </w:rPr>
        <w:t>Perkins, 26 Oak Ct., 5301.06/3, ZVE-1133</w:t>
      </w:r>
      <w:r w:rsidRPr="001079D8">
        <w:rPr>
          <w:sz w:val="22"/>
          <w:szCs w:val="22"/>
        </w:rPr>
        <w:t xml:space="preserve">, Seeking </w:t>
      </w:r>
      <w:r w:rsidR="00372018" w:rsidRPr="001079D8">
        <w:rPr>
          <w:sz w:val="22"/>
          <w:szCs w:val="22"/>
        </w:rPr>
        <w:t>bulk variances for building coverage, lot coverage and rear yard setback for the construction of a deck, walkway and patio.</w:t>
      </w:r>
    </w:p>
    <w:p w:rsidR="00CF0997" w:rsidRPr="001079D8" w:rsidRDefault="006B60F1" w:rsidP="00372018">
      <w:pPr>
        <w:pStyle w:val="ListParagraph"/>
        <w:numPr>
          <w:ilvl w:val="1"/>
          <w:numId w:val="1"/>
        </w:numPr>
        <w:ind w:left="1080"/>
        <w:rPr>
          <w:sz w:val="22"/>
          <w:szCs w:val="22"/>
        </w:rPr>
      </w:pPr>
      <w:r w:rsidRPr="0014021A">
        <w:rPr>
          <w:b/>
          <w:sz w:val="22"/>
          <w:szCs w:val="22"/>
          <w:u w:val="single"/>
        </w:rPr>
        <w:t>Sakoian, 1 Travis Ct</w:t>
      </w:r>
      <w:r w:rsidR="00CF0997" w:rsidRPr="0014021A">
        <w:rPr>
          <w:b/>
          <w:sz w:val="22"/>
          <w:szCs w:val="22"/>
          <w:u w:val="single"/>
        </w:rPr>
        <w:t>.</w:t>
      </w:r>
      <w:r w:rsidRPr="0014021A">
        <w:rPr>
          <w:b/>
          <w:sz w:val="22"/>
          <w:szCs w:val="22"/>
          <w:u w:val="single"/>
        </w:rPr>
        <w:t xml:space="preserve">, </w:t>
      </w:r>
      <w:r w:rsidR="00CF0997" w:rsidRPr="0014021A">
        <w:rPr>
          <w:b/>
          <w:sz w:val="22"/>
          <w:szCs w:val="22"/>
          <w:u w:val="single"/>
        </w:rPr>
        <w:t>4101.01/20, ZVE-1136</w:t>
      </w:r>
      <w:r w:rsidR="00CF0997" w:rsidRPr="001079D8">
        <w:rPr>
          <w:sz w:val="22"/>
          <w:szCs w:val="22"/>
        </w:rPr>
        <w:t>, Seeking variance approval to construct an entranceway element, front porch, that would exceed the 45% maximum linear distance of the foundation wall.</w:t>
      </w:r>
    </w:p>
    <w:p w:rsidR="00372018" w:rsidRPr="001079D8" w:rsidRDefault="00372018" w:rsidP="00372018">
      <w:pPr>
        <w:pStyle w:val="ListParagraph"/>
        <w:numPr>
          <w:ilvl w:val="1"/>
          <w:numId w:val="1"/>
        </w:numPr>
        <w:ind w:left="1080"/>
        <w:rPr>
          <w:sz w:val="22"/>
          <w:szCs w:val="22"/>
        </w:rPr>
      </w:pPr>
      <w:r w:rsidRPr="0014021A">
        <w:rPr>
          <w:b/>
          <w:sz w:val="22"/>
          <w:szCs w:val="22"/>
          <w:u w:val="single"/>
        </w:rPr>
        <w:t>Kelchner, 554 McKendimen Rd., 5101.01/4.02, ZVE-1122</w:t>
      </w:r>
      <w:r w:rsidRPr="001079D8">
        <w:rPr>
          <w:sz w:val="22"/>
          <w:szCs w:val="22"/>
        </w:rPr>
        <w:t>, Seeking bulk variances for an existing oversized accessory structure, exceeding the number of accessory structures permitted and locating an accessory structure in the front yard.</w:t>
      </w:r>
    </w:p>
    <w:p w:rsidR="00F9368B" w:rsidRPr="001079D8" w:rsidRDefault="00F9368B" w:rsidP="00F9368B">
      <w:pPr>
        <w:pStyle w:val="ListParagraph"/>
        <w:numPr>
          <w:ilvl w:val="0"/>
          <w:numId w:val="1"/>
        </w:numPr>
        <w:ind w:hanging="720"/>
        <w:rPr>
          <w:sz w:val="22"/>
          <w:szCs w:val="22"/>
        </w:rPr>
      </w:pPr>
      <w:r w:rsidRPr="001079D8">
        <w:rPr>
          <w:sz w:val="22"/>
          <w:szCs w:val="22"/>
        </w:rPr>
        <w:t>General Public</w:t>
      </w:r>
    </w:p>
    <w:p w:rsidR="00F9368B" w:rsidRPr="001079D8" w:rsidRDefault="00F9368B" w:rsidP="00F9368B">
      <w:pPr>
        <w:pStyle w:val="ListParagraph"/>
        <w:numPr>
          <w:ilvl w:val="0"/>
          <w:numId w:val="1"/>
        </w:numPr>
        <w:ind w:hanging="720"/>
        <w:rPr>
          <w:sz w:val="22"/>
          <w:szCs w:val="22"/>
        </w:rPr>
      </w:pPr>
      <w:r w:rsidRPr="001079D8">
        <w:rPr>
          <w:sz w:val="22"/>
          <w:szCs w:val="22"/>
        </w:rPr>
        <w:t>Executive Session</w:t>
      </w:r>
      <w:r w:rsidR="0014021A">
        <w:rPr>
          <w:sz w:val="22"/>
          <w:szCs w:val="22"/>
        </w:rPr>
        <w:t xml:space="preserve"> (if needed) </w:t>
      </w:r>
      <w:bookmarkStart w:id="0" w:name="_GoBack"/>
      <w:bookmarkEnd w:id="0"/>
    </w:p>
    <w:p w:rsidR="00F9368B" w:rsidRPr="001079D8" w:rsidRDefault="00F9368B" w:rsidP="00F9368B">
      <w:pPr>
        <w:pStyle w:val="ListParagraph"/>
        <w:numPr>
          <w:ilvl w:val="0"/>
          <w:numId w:val="1"/>
        </w:numPr>
        <w:ind w:hanging="720"/>
        <w:rPr>
          <w:sz w:val="22"/>
          <w:szCs w:val="22"/>
        </w:rPr>
      </w:pPr>
      <w:r w:rsidRPr="001079D8">
        <w:rPr>
          <w:sz w:val="22"/>
          <w:szCs w:val="22"/>
        </w:rPr>
        <w:t>Additional Action by Board</w:t>
      </w:r>
    </w:p>
    <w:p w:rsidR="00A9018F" w:rsidRPr="001079D8" w:rsidRDefault="00AE466C" w:rsidP="00D23D7C">
      <w:pPr>
        <w:pStyle w:val="ListParagraph"/>
        <w:numPr>
          <w:ilvl w:val="0"/>
          <w:numId w:val="1"/>
        </w:numPr>
        <w:ind w:hanging="720"/>
        <w:rPr>
          <w:sz w:val="22"/>
          <w:szCs w:val="22"/>
        </w:rPr>
      </w:pPr>
      <w:r>
        <w:rPr>
          <w:sz w:val="22"/>
          <w:szCs w:val="22"/>
        </w:rPr>
        <w:t>Adjournment</w:t>
      </w:r>
    </w:p>
    <w:p w:rsidR="00507AF9" w:rsidRPr="001079D8" w:rsidRDefault="00507AF9" w:rsidP="00D23D7C">
      <w:pPr>
        <w:rPr>
          <w:sz w:val="22"/>
          <w:szCs w:val="22"/>
        </w:rPr>
      </w:pPr>
    </w:p>
    <w:p w:rsidR="00507AF9" w:rsidRPr="001079D8" w:rsidRDefault="00A04FFB" w:rsidP="00D23D7C">
      <w:pPr>
        <w:rPr>
          <w:sz w:val="22"/>
          <w:szCs w:val="22"/>
        </w:rPr>
      </w:pPr>
      <w:r w:rsidRPr="001079D8">
        <w:rPr>
          <w:sz w:val="22"/>
          <w:szCs w:val="22"/>
        </w:rPr>
        <w:t>Ann Bell, AICP, PP</w:t>
      </w:r>
    </w:p>
    <w:p w:rsidR="006C6770" w:rsidRPr="001079D8" w:rsidRDefault="006C6770" w:rsidP="00D23D7C">
      <w:pPr>
        <w:rPr>
          <w:sz w:val="22"/>
          <w:szCs w:val="22"/>
        </w:rPr>
      </w:pPr>
      <w:r w:rsidRPr="001079D8">
        <w:rPr>
          <w:sz w:val="22"/>
          <w:szCs w:val="22"/>
        </w:rPr>
        <w:t>Board Secretary</w:t>
      </w:r>
    </w:p>
    <w:p w:rsidR="00507AF9" w:rsidRPr="00AD1F79" w:rsidRDefault="00507AF9" w:rsidP="00D23D7C">
      <w:pPr>
        <w:rPr>
          <w:sz w:val="22"/>
          <w:szCs w:val="24"/>
        </w:rPr>
      </w:pP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r w:rsidR="00DB5568">
        <w:rPr>
          <w:bCs/>
          <w:i/>
          <w:sz w:val="16"/>
          <w:szCs w:val="16"/>
        </w:rPr>
        <w:t xml:space="preserve">luded. </w:t>
      </w:r>
    </w:p>
    <w:sectPr w:rsidR="00CA1181" w:rsidSect="00D034C6">
      <w:headerReference w:type="default" r:id="rId9"/>
      <w:pgSz w:w="12240" w:h="15840"/>
      <w:pgMar w:top="720" w:right="1008" w:bottom="245"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07" w:rsidRDefault="00C820C5">
    <w:pPr>
      <w:pStyle w:val="Head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FD5353A"/>
    <w:multiLevelType w:val="hybridMultilevel"/>
    <w:tmpl w:val="852A2A92"/>
    <w:lvl w:ilvl="0" w:tplc="04090009">
      <w:start w:val="1"/>
      <w:numFmt w:val="bullet"/>
      <w:lvlText w:val=""/>
      <w:lvlJc w:val="left"/>
      <w:pPr>
        <w:ind w:left="1440" w:hanging="360"/>
      </w:pPr>
      <w:rPr>
        <w:rFonts w:ascii="Wingdings" w:hAnsi="Wingdings" w:hint="default"/>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BBE1754"/>
    <w:multiLevelType w:val="hybridMultilevel"/>
    <w:tmpl w:val="A9D4993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32A3C"/>
    <w:multiLevelType w:val="hybridMultilevel"/>
    <w:tmpl w:val="9D206676"/>
    <w:lvl w:ilvl="0" w:tplc="5746AFC2">
      <w:start w:val="2"/>
      <w:numFmt w:val="bullet"/>
      <w:lvlText w:val=""/>
      <w:lvlJc w:val="left"/>
      <w:pPr>
        <w:ind w:left="153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7C"/>
    <w:rsid w:val="00024DE9"/>
    <w:rsid w:val="00030544"/>
    <w:rsid w:val="00044151"/>
    <w:rsid w:val="00072F70"/>
    <w:rsid w:val="0008298E"/>
    <w:rsid w:val="0009590E"/>
    <w:rsid w:val="000B0392"/>
    <w:rsid w:val="000B1979"/>
    <w:rsid w:val="000B649B"/>
    <w:rsid w:val="000D3474"/>
    <w:rsid w:val="000D52C5"/>
    <w:rsid w:val="000F5CDB"/>
    <w:rsid w:val="001064A1"/>
    <w:rsid w:val="001079D8"/>
    <w:rsid w:val="0014021A"/>
    <w:rsid w:val="00162A13"/>
    <w:rsid w:val="00176D54"/>
    <w:rsid w:val="00182A8E"/>
    <w:rsid w:val="00190870"/>
    <w:rsid w:val="001A25D6"/>
    <w:rsid w:val="001B637E"/>
    <w:rsid w:val="001D79A1"/>
    <w:rsid w:val="001F486D"/>
    <w:rsid w:val="001F657D"/>
    <w:rsid w:val="002177AE"/>
    <w:rsid w:val="00227003"/>
    <w:rsid w:val="002532BC"/>
    <w:rsid w:val="00254F4A"/>
    <w:rsid w:val="002565E4"/>
    <w:rsid w:val="00260B01"/>
    <w:rsid w:val="00261848"/>
    <w:rsid w:val="00263618"/>
    <w:rsid w:val="00272923"/>
    <w:rsid w:val="00274576"/>
    <w:rsid w:val="0027462A"/>
    <w:rsid w:val="002837B2"/>
    <w:rsid w:val="002924CB"/>
    <w:rsid w:val="002956A2"/>
    <w:rsid w:val="00295E28"/>
    <w:rsid w:val="002D2A4F"/>
    <w:rsid w:val="002E0316"/>
    <w:rsid w:val="002E12E2"/>
    <w:rsid w:val="002E6185"/>
    <w:rsid w:val="003029BC"/>
    <w:rsid w:val="003043C7"/>
    <w:rsid w:val="00304CE6"/>
    <w:rsid w:val="003064B9"/>
    <w:rsid w:val="00306E01"/>
    <w:rsid w:val="003145D1"/>
    <w:rsid w:val="00336BAF"/>
    <w:rsid w:val="0034514F"/>
    <w:rsid w:val="00365C4B"/>
    <w:rsid w:val="00372018"/>
    <w:rsid w:val="00382F2A"/>
    <w:rsid w:val="003A785F"/>
    <w:rsid w:val="003C4496"/>
    <w:rsid w:val="003C5F9C"/>
    <w:rsid w:val="0040574D"/>
    <w:rsid w:val="00406165"/>
    <w:rsid w:val="004210B2"/>
    <w:rsid w:val="00426466"/>
    <w:rsid w:val="00435E05"/>
    <w:rsid w:val="00463B2C"/>
    <w:rsid w:val="00483983"/>
    <w:rsid w:val="00490BD6"/>
    <w:rsid w:val="004A35F6"/>
    <w:rsid w:val="004C511F"/>
    <w:rsid w:val="004D1324"/>
    <w:rsid w:val="004D5A12"/>
    <w:rsid w:val="004E21D9"/>
    <w:rsid w:val="00507AF9"/>
    <w:rsid w:val="00512265"/>
    <w:rsid w:val="00533968"/>
    <w:rsid w:val="005469A1"/>
    <w:rsid w:val="00582AE3"/>
    <w:rsid w:val="005A1918"/>
    <w:rsid w:val="005A353B"/>
    <w:rsid w:val="005B1C5E"/>
    <w:rsid w:val="005D0228"/>
    <w:rsid w:val="005D4610"/>
    <w:rsid w:val="005E2550"/>
    <w:rsid w:val="005E55AE"/>
    <w:rsid w:val="00625721"/>
    <w:rsid w:val="00637CD2"/>
    <w:rsid w:val="00643DF7"/>
    <w:rsid w:val="00645D7E"/>
    <w:rsid w:val="00654932"/>
    <w:rsid w:val="00657B82"/>
    <w:rsid w:val="006639CA"/>
    <w:rsid w:val="0066693F"/>
    <w:rsid w:val="0067300D"/>
    <w:rsid w:val="006A17D6"/>
    <w:rsid w:val="006A769E"/>
    <w:rsid w:val="006B60F1"/>
    <w:rsid w:val="006C3F6E"/>
    <w:rsid w:val="006C6770"/>
    <w:rsid w:val="0070052C"/>
    <w:rsid w:val="00704995"/>
    <w:rsid w:val="00704EA2"/>
    <w:rsid w:val="007134CF"/>
    <w:rsid w:val="00716F5D"/>
    <w:rsid w:val="007213B6"/>
    <w:rsid w:val="0072272D"/>
    <w:rsid w:val="00727EA7"/>
    <w:rsid w:val="00733607"/>
    <w:rsid w:val="00755381"/>
    <w:rsid w:val="00791A52"/>
    <w:rsid w:val="00793DA5"/>
    <w:rsid w:val="007A5CC4"/>
    <w:rsid w:val="007E45FF"/>
    <w:rsid w:val="007F0329"/>
    <w:rsid w:val="007F4941"/>
    <w:rsid w:val="007F4F42"/>
    <w:rsid w:val="008355BE"/>
    <w:rsid w:val="00846703"/>
    <w:rsid w:val="00846E11"/>
    <w:rsid w:val="008553F2"/>
    <w:rsid w:val="008832A1"/>
    <w:rsid w:val="00894449"/>
    <w:rsid w:val="008B03C7"/>
    <w:rsid w:val="008E63C4"/>
    <w:rsid w:val="008E7FE9"/>
    <w:rsid w:val="008F25DB"/>
    <w:rsid w:val="009211F5"/>
    <w:rsid w:val="00982658"/>
    <w:rsid w:val="009A42A8"/>
    <w:rsid w:val="009C326D"/>
    <w:rsid w:val="009D0CCC"/>
    <w:rsid w:val="009F1960"/>
    <w:rsid w:val="00A04FFB"/>
    <w:rsid w:val="00A1412E"/>
    <w:rsid w:val="00A210F7"/>
    <w:rsid w:val="00A23430"/>
    <w:rsid w:val="00A41B2B"/>
    <w:rsid w:val="00A44F62"/>
    <w:rsid w:val="00A47E30"/>
    <w:rsid w:val="00A871E9"/>
    <w:rsid w:val="00A9018F"/>
    <w:rsid w:val="00A90626"/>
    <w:rsid w:val="00A946E9"/>
    <w:rsid w:val="00AB1E70"/>
    <w:rsid w:val="00AC7B0B"/>
    <w:rsid w:val="00AD1F79"/>
    <w:rsid w:val="00AE466C"/>
    <w:rsid w:val="00AE63F8"/>
    <w:rsid w:val="00AF4BC5"/>
    <w:rsid w:val="00B0053D"/>
    <w:rsid w:val="00B36550"/>
    <w:rsid w:val="00B42B66"/>
    <w:rsid w:val="00B71AB7"/>
    <w:rsid w:val="00B72396"/>
    <w:rsid w:val="00BB23DF"/>
    <w:rsid w:val="00BB6F86"/>
    <w:rsid w:val="00BE0358"/>
    <w:rsid w:val="00C00FE7"/>
    <w:rsid w:val="00C128E7"/>
    <w:rsid w:val="00C225D7"/>
    <w:rsid w:val="00C40FB6"/>
    <w:rsid w:val="00C60960"/>
    <w:rsid w:val="00C622E3"/>
    <w:rsid w:val="00C67507"/>
    <w:rsid w:val="00C6756C"/>
    <w:rsid w:val="00C701FD"/>
    <w:rsid w:val="00C74BE7"/>
    <w:rsid w:val="00C754A9"/>
    <w:rsid w:val="00C820C5"/>
    <w:rsid w:val="00C8619E"/>
    <w:rsid w:val="00C879DC"/>
    <w:rsid w:val="00C95690"/>
    <w:rsid w:val="00CA5660"/>
    <w:rsid w:val="00CE61AA"/>
    <w:rsid w:val="00CF00CD"/>
    <w:rsid w:val="00CF0997"/>
    <w:rsid w:val="00CF46B0"/>
    <w:rsid w:val="00D01B56"/>
    <w:rsid w:val="00D034C6"/>
    <w:rsid w:val="00D05847"/>
    <w:rsid w:val="00D13764"/>
    <w:rsid w:val="00D152DD"/>
    <w:rsid w:val="00D23D7C"/>
    <w:rsid w:val="00D26CB2"/>
    <w:rsid w:val="00D70BF8"/>
    <w:rsid w:val="00D80FF4"/>
    <w:rsid w:val="00D97412"/>
    <w:rsid w:val="00DB5568"/>
    <w:rsid w:val="00DC5DA8"/>
    <w:rsid w:val="00DC7002"/>
    <w:rsid w:val="00DC78D0"/>
    <w:rsid w:val="00DC7ACC"/>
    <w:rsid w:val="00E3162E"/>
    <w:rsid w:val="00E5329E"/>
    <w:rsid w:val="00E5733A"/>
    <w:rsid w:val="00E84B06"/>
    <w:rsid w:val="00E928DB"/>
    <w:rsid w:val="00E93CE8"/>
    <w:rsid w:val="00EC059A"/>
    <w:rsid w:val="00EC2A55"/>
    <w:rsid w:val="00EC36B3"/>
    <w:rsid w:val="00EC700D"/>
    <w:rsid w:val="00ED09AC"/>
    <w:rsid w:val="00EE251D"/>
    <w:rsid w:val="00EE73B0"/>
    <w:rsid w:val="00F062F7"/>
    <w:rsid w:val="00F06748"/>
    <w:rsid w:val="00F12655"/>
    <w:rsid w:val="00F1538A"/>
    <w:rsid w:val="00F25BE8"/>
    <w:rsid w:val="00F32758"/>
    <w:rsid w:val="00F51B5C"/>
    <w:rsid w:val="00F67D58"/>
    <w:rsid w:val="00F9368B"/>
    <w:rsid w:val="00FA0B6C"/>
    <w:rsid w:val="00FA5E13"/>
    <w:rsid w:val="00FD1F09"/>
    <w:rsid w:val="00FD337F"/>
    <w:rsid w:val="00FD5786"/>
    <w:rsid w:val="00FF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26277C8"/>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62085">
      <w:bodyDiv w:val="1"/>
      <w:marLeft w:val="0"/>
      <w:marRight w:val="0"/>
      <w:marTop w:val="0"/>
      <w:marBottom w:val="0"/>
      <w:divBdr>
        <w:top w:val="none" w:sz="0" w:space="0" w:color="auto"/>
        <w:left w:val="none" w:sz="0" w:space="0" w:color="auto"/>
        <w:bottom w:val="none" w:sz="0" w:space="0" w:color="auto"/>
        <w:right w:val="none" w:sz="0" w:space="0" w:color="auto"/>
      </w:divBdr>
    </w:div>
    <w:div w:id="18930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D1F6F-6E14-4981-BFD5-6E8BCA31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Portocalis</dc:creator>
  <cp:keywords/>
  <dc:description/>
  <cp:lastModifiedBy>Beth Portocalis</cp:lastModifiedBy>
  <cp:revision>2</cp:revision>
  <cp:lastPrinted>2022-10-13T14:45:00Z</cp:lastPrinted>
  <dcterms:created xsi:type="dcterms:W3CDTF">2022-11-04T14:19:00Z</dcterms:created>
  <dcterms:modified xsi:type="dcterms:W3CDTF">2022-11-04T14:19:00Z</dcterms:modified>
</cp:coreProperties>
</file>