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21" w:rsidRPr="004D414F" w:rsidRDefault="004C7F21" w:rsidP="004C7F2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BDC0DCB" wp14:editId="6409E376">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00C769EF">
        <w:rPr>
          <w:rFonts w:ascii="Calibri" w:eastAsia="Calibri" w:hAnsi="Calibri"/>
          <w:b/>
          <w:i/>
          <w:sz w:val="28"/>
          <w:szCs w:val="28"/>
        </w:rPr>
        <w:t xml:space="preserve">   </w:t>
      </w:r>
      <w:r>
        <w:rPr>
          <w:rFonts w:ascii="Calibri" w:eastAsia="Calibri" w:hAnsi="Calibri"/>
          <w:b/>
          <w:i/>
          <w:sz w:val="28"/>
          <w:szCs w:val="28"/>
        </w:rPr>
        <w:t xml:space="preserve"> </w:t>
      </w:r>
      <w:r w:rsidR="003B103A">
        <w:rPr>
          <w:rFonts w:ascii="Calibri" w:eastAsia="Calibri" w:hAnsi="Calibri"/>
          <w:b/>
          <w:i/>
          <w:sz w:val="28"/>
          <w:szCs w:val="28"/>
        </w:rPr>
        <w:t xml:space="preserve">  </w:t>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1A729E">
        <w:rPr>
          <w:rFonts w:ascii="Calibri" w:eastAsia="Calibri" w:hAnsi="Calibri"/>
          <w:sz w:val="28"/>
          <w:szCs w:val="28"/>
          <w:u w:val="single"/>
        </w:rPr>
        <w:t>49 U</w:t>
      </w:r>
      <w:r w:rsidR="001A729E" w:rsidRPr="001A729E">
        <w:rPr>
          <w:rFonts w:ascii="Calibri" w:eastAsia="Calibri" w:hAnsi="Calibri"/>
          <w:sz w:val="28"/>
          <w:szCs w:val="28"/>
          <w:u w:val="single"/>
        </w:rPr>
        <w:t xml:space="preserve">nion </w:t>
      </w:r>
      <w:r w:rsidRPr="001A729E">
        <w:rPr>
          <w:rFonts w:ascii="Calibri" w:eastAsia="Calibri" w:hAnsi="Calibri"/>
          <w:sz w:val="28"/>
          <w:szCs w:val="28"/>
          <w:u w:val="single"/>
        </w:rPr>
        <w:t>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4C7F21" w:rsidRPr="008154B1" w:rsidRDefault="004C7F21" w:rsidP="004C7F2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916383" w:rsidRDefault="00916383" w:rsidP="004C7F21">
      <w:pPr>
        <w:tabs>
          <w:tab w:val="left" w:pos="6660"/>
          <w:tab w:val="left" w:pos="7290"/>
          <w:tab w:val="left" w:pos="7380"/>
        </w:tabs>
        <w:jc w:val="center"/>
        <w:rPr>
          <w:rFonts w:ascii="Arial Black" w:hAnsi="Arial Black"/>
          <w:sz w:val="22"/>
          <w:szCs w:val="22"/>
        </w:rPr>
      </w:pPr>
    </w:p>
    <w:p w:rsidR="00613990" w:rsidRPr="00E03F91" w:rsidRDefault="00D4677C" w:rsidP="00613990">
      <w:pPr>
        <w:tabs>
          <w:tab w:val="left" w:pos="6660"/>
          <w:tab w:val="left" w:pos="7290"/>
          <w:tab w:val="left" w:pos="7380"/>
        </w:tabs>
        <w:jc w:val="center"/>
        <w:rPr>
          <w:b/>
          <w:sz w:val="28"/>
          <w:szCs w:val="28"/>
        </w:rPr>
      </w:pPr>
      <w:r>
        <w:rPr>
          <w:b/>
          <w:sz w:val="28"/>
          <w:szCs w:val="28"/>
        </w:rPr>
        <w:t xml:space="preserve">     </w:t>
      </w:r>
      <w:r w:rsidR="00320BA0">
        <w:rPr>
          <w:b/>
          <w:sz w:val="28"/>
          <w:szCs w:val="28"/>
        </w:rPr>
        <w:br/>
      </w:r>
      <w:r w:rsidR="004C7F21" w:rsidRPr="00E03F91">
        <w:rPr>
          <w:b/>
          <w:sz w:val="28"/>
          <w:szCs w:val="28"/>
        </w:rPr>
        <w:t>MEDFORD TOWNSHIP ZONING BOARD OF ADJUSTMENT</w:t>
      </w:r>
      <w:r w:rsidR="00613990" w:rsidRPr="00E03F91">
        <w:rPr>
          <w:b/>
          <w:sz w:val="28"/>
          <w:szCs w:val="28"/>
        </w:rPr>
        <w:t xml:space="preserve"> </w:t>
      </w:r>
    </w:p>
    <w:p w:rsidR="00E85FD2" w:rsidRPr="00E03F91" w:rsidRDefault="00EC2F24" w:rsidP="00E85FD2">
      <w:pPr>
        <w:tabs>
          <w:tab w:val="left" w:pos="6660"/>
          <w:tab w:val="left" w:pos="7290"/>
          <w:tab w:val="left" w:pos="7380"/>
        </w:tabs>
        <w:jc w:val="center"/>
        <w:rPr>
          <w:b/>
          <w:sz w:val="28"/>
          <w:szCs w:val="28"/>
        </w:rPr>
      </w:pPr>
      <w:r w:rsidRPr="00E03F91">
        <w:rPr>
          <w:b/>
          <w:sz w:val="28"/>
          <w:szCs w:val="28"/>
        </w:rPr>
        <w:t xml:space="preserve">WEDNESDAY, </w:t>
      </w:r>
      <w:r w:rsidR="002928B4">
        <w:rPr>
          <w:b/>
          <w:sz w:val="28"/>
          <w:szCs w:val="28"/>
        </w:rPr>
        <w:t>OCTOBER 20</w:t>
      </w:r>
      <w:r w:rsidRPr="00E03F91">
        <w:rPr>
          <w:b/>
          <w:sz w:val="28"/>
          <w:szCs w:val="28"/>
        </w:rPr>
        <w:t xml:space="preserve">, 2021 7:00 P.M.  </w:t>
      </w:r>
      <w:r w:rsidR="009B07BA" w:rsidRPr="00E03F91">
        <w:rPr>
          <w:b/>
          <w:sz w:val="28"/>
          <w:szCs w:val="28"/>
        </w:rPr>
        <w:br/>
      </w:r>
      <w:r w:rsidR="00AB5834" w:rsidRPr="00E03F91">
        <w:rPr>
          <w:b/>
          <w:sz w:val="28"/>
          <w:szCs w:val="28"/>
        </w:rPr>
        <w:t>PUBLIC SAFETY BUILDING, 91 UNION ST</w:t>
      </w:r>
      <w:r w:rsidRPr="00E03F91">
        <w:rPr>
          <w:b/>
          <w:sz w:val="28"/>
          <w:szCs w:val="28"/>
        </w:rPr>
        <w:t>.</w:t>
      </w:r>
      <w:r w:rsidR="00E85FD2" w:rsidRPr="00E03F91">
        <w:rPr>
          <w:b/>
          <w:sz w:val="28"/>
          <w:szCs w:val="28"/>
        </w:rPr>
        <w:t xml:space="preserve"> &amp; VIA ZOOM CONFERENCE</w:t>
      </w:r>
    </w:p>
    <w:p w:rsidR="00E85FD2" w:rsidRPr="00E03F91" w:rsidRDefault="00E85FD2" w:rsidP="00E85FD2">
      <w:pPr>
        <w:rPr>
          <w:b/>
        </w:rPr>
      </w:pPr>
      <w:r w:rsidRPr="00E03F91">
        <w:rPr>
          <w:b/>
          <w:bCs/>
          <w:i/>
        </w:rPr>
        <w:t>PLEASE NOTE: This Meeting is being conducted with remote participation in accordance with guidance provided by the NJ Div</w:t>
      </w:r>
      <w:r w:rsidR="00E03F91">
        <w:rPr>
          <w:b/>
          <w:bCs/>
          <w:i/>
        </w:rPr>
        <w:t xml:space="preserve">ision </w:t>
      </w:r>
      <w:r w:rsidRPr="00E03F91">
        <w:rPr>
          <w:b/>
          <w:bCs/>
          <w:i/>
        </w:rPr>
        <w:t>of Local Government Services, Department of Community Affairs, as set forth in the Public Notice of this Meeting.</w:t>
      </w:r>
      <w:r w:rsidRPr="00E03F91">
        <w:rPr>
          <w:b/>
          <w:bCs/>
          <w:i/>
        </w:rPr>
        <w:br/>
      </w:r>
    </w:p>
    <w:p w:rsidR="00CC5FCD" w:rsidRPr="00CC5FCD" w:rsidRDefault="00E03F91" w:rsidP="00320BA0">
      <w:pPr>
        <w:pStyle w:val="Default"/>
        <w:jc w:val="center"/>
        <w:rPr>
          <w:rFonts w:ascii="Times New Roman" w:hAnsi="Times New Roman" w:cs="Times New Roman"/>
          <w:sz w:val="28"/>
          <w:szCs w:val="28"/>
        </w:rPr>
      </w:pPr>
      <w:r>
        <w:rPr>
          <w:rFonts w:ascii="Times New Roman" w:hAnsi="Times New Roman" w:cs="Times New Roman"/>
          <w:sz w:val="28"/>
          <w:szCs w:val="28"/>
          <w:highlight w:val="yellow"/>
        </w:rPr>
        <w:t xml:space="preserve">Zoom </w:t>
      </w:r>
      <w:r w:rsidR="00E85FD2" w:rsidRPr="009B07BA">
        <w:rPr>
          <w:rFonts w:ascii="Times New Roman" w:hAnsi="Times New Roman" w:cs="Times New Roman"/>
          <w:sz w:val="28"/>
          <w:szCs w:val="28"/>
          <w:highlight w:val="yellow"/>
        </w:rPr>
        <w:t>Meeting ID:</w:t>
      </w:r>
      <w:r w:rsidR="00CC5FCD" w:rsidRPr="009B07BA">
        <w:rPr>
          <w:rFonts w:ascii="Times New Roman" w:hAnsi="Times New Roman" w:cs="Times New Roman"/>
          <w:sz w:val="28"/>
          <w:szCs w:val="28"/>
          <w:highlight w:val="yellow"/>
        </w:rPr>
        <w:t xml:space="preserve"> 815</w:t>
      </w:r>
      <w:r>
        <w:rPr>
          <w:rFonts w:ascii="Times New Roman" w:hAnsi="Times New Roman" w:cs="Times New Roman"/>
          <w:sz w:val="28"/>
          <w:szCs w:val="28"/>
          <w:highlight w:val="yellow"/>
        </w:rPr>
        <w:t xml:space="preserve"> </w:t>
      </w:r>
      <w:r w:rsidR="00CC5FCD" w:rsidRPr="009B07BA">
        <w:rPr>
          <w:rFonts w:ascii="Times New Roman" w:hAnsi="Times New Roman" w:cs="Times New Roman"/>
          <w:sz w:val="28"/>
          <w:szCs w:val="28"/>
          <w:highlight w:val="yellow"/>
        </w:rPr>
        <w:t>4714</w:t>
      </w:r>
      <w:r>
        <w:rPr>
          <w:rFonts w:ascii="Times New Roman" w:hAnsi="Times New Roman" w:cs="Times New Roman"/>
          <w:sz w:val="28"/>
          <w:szCs w:val="28"/>
          <w:highlight w:val="yellow"/>
        </w:rPr>
        <w:t xml:space="preserve"> </w:t>
      </w:r>
      <w:r w:rsidR="00CC5FCD" w:rsidRPr="009B07BA">
        <w:rPr>
          <w:rFonts w:ascii="Times New Roman" w:hAnsi="Times New Roman" w:cs="Times New Roman"/>
          <w:sz w:val="28"/>
          <w:szCs w:val="28"/>
          <w:highlight w:val="yellow"/>
        </w:rPr>
        <w:t>8115</w:t>
      </w:r>
      <w:r w:rsidR="00E85FD2" w:rsidRPr="009B07BA">
        <w:rPr>
          <w:rFonts w:ascii="Times New Roman" w:hAnsi="Times New Roman" w:cs="Times New Roman"/>
          <w:sz w:val="28"/>
          <w:szCs w:val="28"/>
          <w:highlight w:val="yellow"/>
        </w:rPr>
        <w:t xml:space="preserve"> //  Passcode:</w:t>
      </w:r>
      <w:r w:rsidR="00CC5FCD" w:rsidRPr="009B07BA">
        <w:rPr>
          <w:rFonts w:ascii="Times New Roman" w:hAnsi="Times New Roman" w:cs="Times New Roman"/>
          <w:sz w:val="28"/>
          <w:szCs w:val="28"/>
          <w:highlight w:val="yellow"/>
        </w:rPr>
        <w:t>493893</w:t>
      </w:r>
      <w:r w:rsidR="00E85FD2" w:rsidRPr="009B07BA">
        <w:rPr>
          <w:rFonts w:ascii="Times New Roman" w:hAnsi="Times New Roman" w:cs="Times New Roman"/>
          <w:sz w:val="28"/>
          <w:szCs w:val="28"/>
          <w:highlight w:val="yellow"/>
        </w:rPr>
        <w:t xml:space="preserve"> </w:t>
      </w:r>
      <w:r w:rsidR="00E85FD2" w:rsidRPr="009B07BA">
        <w:rPr>
          <w:rFonts w:ascii="Times New Roman" w:hAnsi="Times New Roman" w:cs="Times New Roman"/>
          <w:b/>
          <w:highlight w:val="yellow"/>
        </w:rPr>
        <w:br/>
      </w:r>
    </w:p>
    <w:p w:rsidR="004C7F21" w:rsidRPr="00D4677C" w:rsidRDefault="004C7F21" w:rsidP="004C7F21">
      <w:pPr>
        <w:pStyle w:val="ListParagraph"/>
        <w:rPr>
          <w:b/>
          <w:sz w:val="28"/>
          <w:szCs w:val="28"/>
          <w:u w:val="single"/>
        </w:rPr>
      </w:pPr>
      <w:r w:rsidRPr="00DA2138">
        <w:rPr>
          <w:b/>
          <w:sz w:val="32"/>
          <w:szCs w:val="32"/>
        </w:rPr>
        <w:t xml:space="preserve">                             </w:t>
      </w:r>
      <w:r w:rsidRPr="00D4677C">
        <w:rPr>
          <w:b/>
          <w:sz w:val="28"/>
          <w:szCs w:val="28"/>
          <w:u w:val="single"/>
        </w:rPr>
        <w:t>REGULAR MEETIN</w:t>
      </w:r>
      <w:r w:rsidR="00C17491" w:rsidRPr="00D4677C">
        <w:rPr>
          <w:b/>
          <w:sz w:val="28"/>
          <w:szCs w:val="28"/>
          <w:u w:val="single"/>
        </w:rPr>
        <w:t>G</w:t>
      </w:r>
    </w:p>
    <w:p w:rsidR="004C7F21" w:rsidRPr="00DA2138" w:rsidRDefault="004C7F21" w:rsidP="00320BA0">
      <w:pPr>
        <w:pStyle w:val="ListParagraph"/>
        <w:numPr>
          <w:ilvl w:val="0"/>
          <w:numId w:val="1"/>
        </w:numPr>
        <w:ind w:left="0" w:firstLine="0"/>
        <w:rPr>
          <w:sz w:val="24"/>
          <w:szCs w:val="24"/>
        </w:rPr>
      </w:pPr>
      <w:r w:rsidRPr="00DA2138">
        <w:rPr>
          <w:sz w:val="24"/>
          <w:szCs w:val="24"/>
        </w:rPr>
        <w:t xml:space="preserve">Convening of Meeting  </w:t>
      </w:r>
    </w:p>
    <w:p w:rsidR="004C7F21" w:rsidRPr="0091107D" w:rsidRDefault="004C7F21" w:rsidP="00320BA0">
      <w:pPr>
        <w:pStyle w:val="ListParagraph"/>
        <w:numPr>
          <w:ilvl w:val="0"/>
          <w:numId w:val="1"/>
        </w:numPr>
        <w:ind w:left="0" w:firstLine="0"/>
        <w:rPr>
          <w:sz w:val="24"/>
          <w:szCs w:val="24"/>
        </w:rPr>
      </w:pPr>
      <w:r w:rsidRPr="0091107D">
        <w:rPr>
          <w:sz w:val="24"/>
          <w:szCs w:val="24"/>
        </w:rPr>
        <w:t>Open Public Meeting Statement</w:t>
      </w:r>
    </w:p>
    <w:p w:rsidR="004C7F21" w:rsidRDefault="004C7F21" w:rsidP="00320BA0">
      <w:pPr>
        <w:numPr>
          <w:ilvl w:val="0"/>
          <w:numId w:val="1"/>
        </w:numPr>
        <w:ind w:left="0" w:firstLine="0"/>
        <w:rPr>
          <w:sz w:val="24"/>
          <w:szCs w:val="24"/>
        </w:rPr>
      </w:pPr>
      <w:r>
        <w:rPr>
          <w:sz w:val="24"/>
          <w:szCs w:val="24"/>
        </w:rPr>
        <w:t xml:space="preserve">Flag Salute </w:t>
      </w:r>
    </w:p>
    <w:p w:rsidR="004C7F21" w:rsidRDefault="004C7F21" w:rsidP="00320BA0">
      <w:pPr>
        <w:numPr>
          <w:ilvl w:val="0"/>
          <w:numId w:val="1"/>
        </w:numPr>
        <w:ind w:left="0" w:firstLine="0"/>
        <w:rPr>
          <w:sz w:val="24"/>
          <w:szCs w:val="24"/>
        </w:rPr>
      </w:pPr>
      <w:r w:rsidRPr="0091107D">
        <w:rPr>
          <w:sz w:val="24"/>
          <w:szCs w:val="24"/>
        </w:rPr>
        <w:t xml:space="preserve">Roll Call </w:t>
      </w:r>
    </w:p>
    <w:p w:rsidR="00CC5FCD" w:rsidRDefault="00CC5FCD" w:rsidP="00320BA0">
      <w:pPr>
        <w:numPr>
          <w:ilvl w:val="0"/>
          <w:numId w:val="1"/>
        </w:numPr>
        <w:ind w:left="0" w:firstLine="0"/>
        <w:rPr>
          <w:sz w:val="24"/>
          <w:szCs w:val="24"/>
        </w:rPr>
      </w:pPr>
      <w:r>
        <w:rPr>
          <w:sz w:val="24"/>
          <w:szCs w:val="24"/>
        </w:rPr>
        <w:t>Correspondence</w:t>
      </w:r>
    </w:p>
    <w:p w:rsidR="004C7F21" w:rsidRPr="000F6359" w:rsidRDefault="004C7F21" w:rsidP="00320BA0">
      <w:pPr>
        <w:numPr>
          <w:ilvl w:val="0"/>
          <w:numId w:val="1"/>
        </w:numPr>
        <w:ind w:left="0" w:firstLine="0"/>
        <w:rPr>
          <w:sz w:val="24"/>
          <w:szCs w:val="24"/>
        </w:rPr>
      </w:pPr>
      <w:r w:rsidRPr="000F6359">
        <w:rPr>
          <w:sz w:val="24"/>
          <w:szCs w:val="24"/>
        </w:rPr>
        <w:t>Minutes</w:t>
      </w:r>
      <w:r>
        <w:rPr>
          <w:sz w:val="24"/>
          <w:szCs w:val="24"/>
        </w:rPr>
        <w:t xml:space="preserve"> – </w:t>
      </w:r>
      <w:r w:rsidR="002928B4">
        <w:rPr>
          <w:sz w:val="24"/>
          <w:szCs w:val="24"/>
        </w:rPr>
        <w:t xml:space="preserve">September </w:t>
      </w:r>
      <w:r w:rsidR="00BE42DB">
        <w:rPr>
          <w:sz w:val="24"/>
          <w:szCs w:val="24"/>
        </w:rPr>
        <w:t>29</w:t>
      </w:r>
      <w:r w:rsidR="00BB3647">
        <w:rPr>
          <w:sz w:val="24"/>
          <w:szCs w:val="24"/>
        </w:rPr>
        <w:t>, 2021</w:t>
      </w:r>
      <w:r w:rsidRPr="000F6359">
        <w:rPr>
          <w:sz w:val="24"/>
          <w:szCs w:val="24"/>
        </w:rPr>
        <w:t xml:space="preserve"> </w:t>
      </w:r>
      <w:r w:rsidR="00BE42DB">
        <w:rPr>
          <w:sz w:val="24"/>
          <w:szCs w:val="24"/>
        </w:rPr>
        <w:t>M</w:t>
      </w:r>
      <w:r w:rsidRPr="000F6359">
        <w:rPr>
          <w:sz w:val="24"/>
          <w:szCs w:val="24"/>
        </w:rPr>
        <w:t>eetin</w:t>
      </w:r>
      <w:r w:rsidR="00C17491">
        <w:rPr>
          <w:sz w:val="24"/>
          <w:szCs w:val="24"/>
        </w:rPr>
        <w:t>g</w:t>
      </w:r>
    </w:p>
    <w:p w:rsidR="004C7F21" w:rsidRDefault="004C7F21" w:rsidP="00320BA0">
      <w:pPr>
        <w:numPr>
          <w:ilvl w:val="0"/>
          <w:numId w:val="1"/>
        </w:numPr>
        <w:ind w:left="0" w:firstLine="0"/>
        <w:rPr>
          <w:sz w:val="24"/>
          <w:szCs w:val="24"/>
        </w:rPr>
      </w:pPr>
      <w:r w:rsidRPr="004C7F21">
        <w:rPr>
          <w:sz w:val="24"/>
          <w:szCs w:val="24"/>
        </w:rPr>
        <w:t xml:space="preserve">Reports </w:t>
      </w:r>
    </w:p>
    <w:p w:rsidR="00613990" w:rsidRPr="00320BA0" w:rsidRDefault="004C7F21" w:rsidP="00320BA0">
      <w:pPr>
        <w:numPr>
          <w:ilvl w:val="0"/>
          <w:numId w:val="1"/>
        </w:numPr>
        <w:ind w:left="0" w:firstLine="0"/>
        <w:rPr>
          <w:b/>
          <w:sz w:val="24"/>
          <w:szCs w:val="24"/>
        </w:rPr>
      </w:pPr>
      <w:r w:rsidRPr="00320BA0">
        <w:rPr>
          <w:b/>
          <w:sz w:val="24"/>
          <w:szCs w:val="24"/>
        </w:rPr>
        <w:t>Agenda</w:t>
      </w:r>
    </w:p>
    <w:p w:rsidR="004C7F21" w:rsidRPr="00AB5834" w:rsidRDefault="004C7F21" w:rsidP="00AB5834">
      <w:pPr>
        <w:tabs>
          <w:tab w:val="left" w:pos="360"/>
          <w:tab w:val="left" w:pos="1440"/>
          <w:tab w:val="left" w:pos="1710"/>
        </w:tabs>
        <w:overflowPunct/>
        <w:autoSpaceDE/>
        <w:adjustRightInd/>
        <w:rPr>
          <w:b/>
          <w:sz w:val="22"/>
          <w:szCs w:val="22"/>
        </w:rPr>
      </w:pPr>
    </w:p>
    <w:p w:rsidR="004C7F21" w:rsidRDefault="004C7F21" w:rsidP="004C7F21">
      <w:pPr>
        <w:pStyle w:val="ListParagraph"/>
        <w:tabs>
          <w:tab w:val="left" w:pos="360"/>
          <w:tab w:val="left" w:pos="1440"/>
          <w:tab w:val="left" w:pos="1710"/>
        </w:tabs>
        <w:overflowPunct/>
        <w:autoSpaceDE/>
        <w:adjustRightInd/>
        <w:ind w:left="0"/>
        <w:rPr>
          <w:b/>
          <w:sz w:val="24"/>
          <w:szCs w:val="24"/>
        </w:rPr>
      </w:pPr>
      <w:r w:rsidRPr="00EC2F24">
        <w:rPr>
          <w:b/>
          <w:sz w:val="24"/>
          <w:szCs w:val="24"/>
          <w:u w:val="single"/>
        </w:rPr>
        <w:t>MEMORIALIZATIONS</w:t>
      </w:r>
      <w:r w:rsidRPr="00EC2F24">
        <w:rPr>
          <w:b/>
          <w:sz w:val="24"/>
          <w:szCs w:val="24"/>
        </w:rPr>
        <w:t xml:space="preserve">:   </w:t>
      </w:r>
      <w:r w:rsidR="00C769EF">
        <w:rPr>
          <w:b/>
          <w:sz w:val="24"/>
          <w:szCs w:val="24"/>
        </w:rPr>
        <w:t>NONE</w:t>
      </w:r>
    </w:p>
    <w:p w:rsidR="00C17491" w:rsidRPr="00EC2F24" w:rsidRDefault="00320BA0" w:rsidP="00C17491">
      <w:pPr>
        <w:pStyle w:val="Default"/>
        <w:rPr>
          <w:rFonts w:ascii="Times New Roman" w:hAnsi="Times New Roman" w:cs="Times New Roman"/>
          <w:b/>
          <w:u w:val="single"/>
        </w:rPr>
      </w:pPr>
      <w:r>
        <w:rPr>
          <w:rFonts w:ascii="Times New Roman" w:hAnsi="Times New Roman" w:cs="Times New Roman"/>
          <w:b/>
          <w:u w:val="single"/>
        </w:rPr>
        <w:br/>
      </w:r>
      <w:r w:rsidR="00C17491" w:rsidRPr="00EC2F24">
        <w:rPr>
          <w:rFonts w:ascii="Times New Roman" w:hAnsi="Times New Roman" w:cs="Times New Roman"/>
          <w:b/>
          <w:u w:val="single"/>
        </w:rPr>
        <w:t xml:space="preserve">APPLICATIONS TO BE HEARD: </w:t>
      </w:r>
    </w:p>
    <w:p w:rsidR="008F267E" w:rsidRDefault="008F267E" w:rsidP="008F267E">
      <w:pPr>
        <w:rPr>
          <w:b/>
          <w:sz w:val="28"/>
          <w:szCs w:val="28"/>
        </w:rPr>
      </w:pPr>
    </w:p>
    <w:p w:rsidR="002928B4" w:rsidRDefault="00BE42DB" w:rsidP="002928B4">
      <w:pPr>
        <w:tabs>
          <w:tab w:val="left" w:pos="6660"/>
          <w:tab w:val="left" w:pos="7290"/>
          <w:tab w:val="left" w:pos="7380"/>
        </w:tabs>
        <w:rPr>
          <w:b/>
          <w:sz w:val="28"/>
          <w:szCs w:val="28"/>
        </w:rPr>
      </w:pPr>
      <w:r>
        <w:rPr>
          <w:b/>
          <w:sz w:val="24"/>
          <w:szCs w:val="24"/>
          <w:u w:val="single"/>
        </w:rPr>
        <w:t xml:space="preserve">Fr. </w:t>
      </w:r>
      <w:r w:rsidR="002928B4" w:rsidRPr="00C146CC">
        <w:rPr>
          <w:b/>
          <w:sz w:val="24"/>
          <w:szCs w:val="24"/>
          <w:u w:val="single"/>
        </w:rPr>
        <w:t xml:space="preserve">John </w:t>
      </w:r>
      <w:proofErr w:type="spellStart"/>
      <w:r w:rsidR="002928B4" w:rsidRPr="00C146CC">
        <w:rPr>
          <w:b/>
          <w:sz w:val="24"/>
          <w:szCs w:val="24"/>
          <w:u w:val="single"/>
        </w:rPr>
        <w:t>Bishara</w:t>
      </w:r>
      <w:proofErr w:type="spellEnd"/>
      <w:r w:rsidR="002928B4" w:rsidRPr="00C146CC">
        <w:rPr>
          <w:b/>
          <w:sz w:val="24"/>
          <w:szCs w:val="24"/>
          <w:u w:val="single"/>
        </w:rPr>
        <w:t>, 2 Springhouse Drive</w:t>
      </w:r>
      <w:r w:rsidR="00C146CC" w:rsidRPr="00C146CC">
        <w:rPr>
          <w:b/>
          <w:sz w:val="24"/>
          <w:szCs w:val="24"/>
          <w:u w:val="single"/>
        </w:rPr>
        <w:t xml:space="preserve">, Block 805.02//Lot 1 </w:t>
      </w:r>
      <w:r w:rsidR="00C146CC">
        <w:rPr>
          <w:b/>
          <w:sz w:val="24"/>
          <w:szCs w:val="24"/>
          <w:u w:val="single"/>
        </w:rPr>
        <w:t xml:space="preserve"> </w:t>
      </w:r>
      <w:r>
        <w:rPr>
          <w:b/>
          <w:sz w:val="24"/>
          <w:szCs w:val="24"/>
          <w:u w:val="single"/>
        </w:rPr>
        <w:t>ZVE-1097</w:t>
      </w:r>
      <w:r>
        <w:rPr>
          <w:b/>
          <w:sz w:val="24"/>
          <w:szCs w:val="24"/>
          <w:u w:val="single"/>
        </w:rPr>
        <w:br/>
      </w:r>
      <w:r w:rsidRPr="005C509D">
        <w:rPr>
          <w:sz w:val="24"/>
          <w:szCs w:val="24"/>
        </w:rPr>
        <w:t xml:space="preserve">Seeking Bulk </w:t>
      </w:r>
      <w:r w:rsidR="002928B4" w:rsidRPr="005C509D">
        <w:rPr>
          <w:sz w:val="24"/>
          <w:szCs w:val="24"/>
        </w:rPr>
        <w:t>Variance</w:t>
      </w:r>
      <w:r w:rsidRPr="005C509D">
        <w:rPr>
          <w:sz w:val="24"/>
          <w:szCs w:val="24"/>
        </w:rPr>
        <w:t xml:space="preserve"> approvals to permit installation of a </w:t>
      </w:r>
      <w:r w:rsidR="002928B4" w:rsidRPr="005C509D">
        <w:rPr>
          <w:sz w:val="24"/>
          <w:szCs w:val="24"/>
        </w:rPr>
        <w:t>non-compliant 6’</w:t>
      </w:r>
      <w:r w:rsidRPr="005C509D">
        <w:rPr>
          <w:sz w:val="24"/>
          <w:szCs w:val="24"/>
        </w:rPr>
        <w:t xml:space="preserve"> high </w:t>
      </w:r>
      <w:r w:rsidR="002928B4" w:rsidRPr="005C509D">
        <w:rPr>
          <w:sz w:val="24"/>
          <w:szCs w:val="24"/>
        </w:rPr>
        <w:t xml:space="preserve">white privacy fence in </w:t>
      </w:r>
      <w:r w:rsidR="00A600D4" w:rsidRPr="005C509D">
        <w:rPr>
          <w:sz w:val="24"/>
          <w:szCs w:val="24"/>
        </w:rPr>
        <w:t xml:space="preserve">a </w:t>
      </w:r>
      <w:r w:rsidR="002928B4" w:rsidRPr="005C509D">
        <w:rPr>
          <w:sz w:val="24"/>
          <w:szCs w:val="24"/>
        </w:rPr>
        <w:t>landscaping buffer/easement area</w:t>
      </w:r>
      <w:r w:rsidR="005C509D">
        <w:rPr>
          <w:sz w:val="24"/>
          <w:szCs w:val="24"/>
        </w:rPr>
        <w:t>; t</w:t>
      </w:r>
      <w:r w:rsidR="00487F28" w:rsidRPr="005C509D">
        <w:rPr>
          <w:sz w:val="24"/>
          <w:szCs w:val="24"/>
        </w:rPr>
        <w:t>o permit the 6 feet high solid vinyl fence, 11 to 16 feet from Garwood Court, where 36.04 feet setback is required</w:t>
      </w:r>
      <w:r w:rsidR="005C509D">
        <w:rPr>
          <w:sz w:val="24"/>
          <w:szCs w:val="24"/>
        </w:rPr>
        <w:t>;</w:t>
      </w:r>
      <w:r w:rsidR="00487F28" w:rsidRPr="005C509D">
        <w:rPr>
          <w:sz w:val="24"/>
          <w:szCs w:val="24"/>
        </w:rPr>
        <w:t xml:space="preserve"> to permit 6 feet high fence where fences 48 inches (4 feet) in height are permitted</w:t>
      </w:r>
      <w:r w:rsidR="005C509D">
        <w:rPr>
          <w:sz w:val="24"/>
          <w:szCs w:val="24"/>
        </w:rPr>
        <w:t xml:space="preserve">; </w:t>
      </w:r>
      <w:r w:rsidR="00487F28" w:rsidRPr="005C509D">
        <w:rPr>
          <w:sz w:val="24"/>
          <w:szCs w:val="24"/>
        </w:rPr>
        <w:t xml:space="preserve"> to permit a 100% solid fence where fences must be at least 50</w:t>
      </w:r>
      <w:r w:rsidR="0003144A">
        <w:rPr>
          <w:sz w:val="24"/>
          <w:szCs w:val="24"/>
        </w:rPr>
        <w:t xml:space="preserve">% open or less than 50% opaque; </w:t>
      </w:r>
      <w:r w:rsidR="00487F28" w:rsidRPr="005C509D">
        <w:rPr>
          <w:sz w:val="24"/>
          <w:szCs w:val="24"/>
        </w:rPr>
        <w:t xml:space="preserve"> to permit a vinyl fence, where wood fences are required</w:t>
      </w:r>
      <w:r w:rsidR="005C509D" w:rsidRPr="005C509D">
        <w:rPr>
          <w:sz w:val="24"/>
          <w:szCs w:val="24"/>
        </w:rPr>
        <w:t>. A Variance is required</w:t>
      </w:r>
      <w:r w:rsidR="002928B4" w:rsidRPr="005C509D">
        <w:rPr>
          <w:sz w:val="24"/>
          <w:szCs w:val="24"/>
        </w:rPr>
        <w:t xml:space="preserve"> </w:t>
      </w:r>
      <w:r w:rsidR="00A600D4" w:rsidRPr="005C509D">
        <w:rPr>
          <w:sz w:val="24"/>
          <w:szCs w:val="24"/>
        </w:rPr>
        <w:t xml:space="preserve">to permit </w:t>
      </w:r>
      <w:r w:rsidR="002928B4" w:rsidRPr="005C509D">
        <w:rPr>
          <w:sz w:val="24"/>
          <w:szCs w:val="24"/>
        </w:rPr>
        <w:t>a shed (96sf) with a 2.5’ side yard setback where</w:t>
      </w:r>
      <w:r w:rsidR="00A600D4" w:rsidRPr="005C509D">
        <w:rPr>
          <w:sz w:val="24"/>
          <w:szCs w:val="24"/>
        </w:rPr>
        <w:t>by</w:t>
      </w:r>
      <w:r w:rsidR="002928B4" w:rsidRPr="005C509D">
        <w:rPr>
          <w:sz w:val="24"/>
          <w:szCs w:val="24"/>
        </w:rPr>
        <w:t xml:space="preserve"> </w:t>
      </w:r>
      <w:r w:rsidR="00A600D4" w:rsidRPr="005C509D">
        <w:rPr>
          <w:sz w:val="24"/>
          <w:szCs w:val="24"/>
        </w:rPr>
        <w:t xml:space="preserve">a </w:t>
      </w:r>
      <w:r w:rsidR="00487F28" w:rsidRPr="005C509D">
        <w:rPr>
          <w:sz w:val="24"/>
          <w:szCs w:val="24"/>
        </w:rPr>
        <w:t>10</w:t>
      </w:r>
      <w:r w:rsidR="002928B4" w:rsidRPr="005C509D">
        <w:rPr>
          <w:sz w:val="24"/>
          <w:szCs w:val="24"/>
        </w:rPr>
        <w:t xml:space="preserve">’ </w:t>
      </w:r>
      <w:r w:rsidR="00A600D4" w:rsidRPr="005C509D">
        <w:rPr>
          <w:sz w:val="24"/>
          <w:szCs w:val="24"/>
        </w:rPr>
        <w:t xml:space="preserve">minimum setback </w:t>
      </w:r>
      <w:r w:rsidR="002928B4" w:rsidRPr="005C509D">
        <w:rPr>
          <w:sz w:val="24"/>
          <w:szCs w:val="24"/>
        </w:rPr>
        <w:t>is required.</w:t>
      </w:r>
      <w:r w:rsidR="002928B4" w:rsidRPr="00DB48E4">
        <w:rPr>
          <w:sz w:val="24"/>
          <w:szCs w:val="24"/>
        </w:rPr>
        <w:t xml:space="preserve"> </w:t>
      </w:r>
      <w:r w:rsidR="002928B4">
        <w:rPr>
          <w:b/>
          <w:sz w:val="24"/>
          <w:szCs w:val="24"/>
        </w:rPr>
        <w:t>Zone: GMN</w:t>
      </w:r>
    </w:p>
    <w:p w:rsidR="00001C59" w:rsidRDefault="00001C59" w:rsidP="008F267E">
      <w:pPr>
        <w:tabs>
          <w:tab w:val="left" w:pos="6660"/>
          <w:tab w:val="left" w:pos="7290"/>
          <w:tab w:val="left" w:pos="7380"/>
        </w:tabs>
        <w:rPr>
          <w:rFonts w:eastAsia="Calibri"/>
          <w:sz w:val="24"/>
          <w:szCs w:val="28"/>
        </w:rPr>
      </w:pPr>
    </w:p>
    <w:p w:rsidR="00881063" w:rsidRDefault="00C146CC" w:rsidP="008F267E">
      <w:pPr>
        <w:tabs>
          <w:tab w:val="left" w:pos="6660"/>
          <w:tab w:val="left" w:pos="7290"/>
          <w:tab w:val="left" w:pos="7380"/>
        </w:tabs>
        <w:rPr>
          <w:b/>
          <w:sz w:val="24"/>
          <w:szCs w:val="24"/>
        </w:rPr>
      </w:pPr>
      <w:r>
        <w:rPr>
          <w:b/>
          <w:sz w:val="24"/>
          <w:szCs w:val="24"/>
          <w:u w:val="single"/>
        </w:rPr>
        <w:t xml:space="preserve">Robert </w:t>
      </w:r>
      <w:r w:rsidR="00C769EF" w:rsidRPr="00860442">
        <w:rPr>
          <w:b/>
          <w:sz w:val="24"/>
          <w:szCs w:val="24"/>
          <w:u w:val="single"/>
        </w:rPr>
        <w:t>Bergman</w:t>
      </w:r>
      <w:r>
        <w:rPr>
          <w:b/>
          <w:sz w:val="24"/>
          <w:szCs w:val="24"/>
          <w:u w:val="single"/>
        </w:rPr>
        <w:t xml:space="preserve">, </w:t>
      </w:r>
      <w:r w:rsidR="00C769EF" w:rsidRPr="00860442">
        <w:rPr>
          <w:b/>
          <w:sz w:val="24"/>
          <w:szCs w:val="24"/>
          <w:u w:val="single"/>
        </w:rPr>
        <w:t>1 Andover Drive</w:t>
      </w:r>
      <w:r>
        <w:rPr>
          <w:b/>
          <w:sz w:val="24"/>
          <w:szCs w:val="24"/>
          <w:u w:val="single"/>
        </w:rPr>
        <w:t>,</w:t>
      </w:r>
      <w:r w:rsidR="00A600D4">
        <w:rPr>
          <w:b/>
          <w:sz w:val="24"/>
          <w:szCs w:val="24"/>
          <w:u w:val="single"/>
        </w:rPr>
        <w:t xml:space="preserve"> Block 404.21//Lot 12  ZVE-1102</w:t>
      </w:r>
      <w:r w:rsidR="00A600D4">
        <w:rPr>
          <w:b/>
          <w:sz w:val="24"/>
          <w:szCs w:val="24"/>
          <w:u w:val="single"/>
        </w:rPr>
        <w:br/>
      </w:r>
      <w:r w:rsidR="00BE42DB">
        <w:rPr>
          <w:sz w:val="24"/>
          <w:szCs w:val="24"/>
        </w:rPr>
        <w:t xml:space="preserve">Seeking </w:t>
      </w:r>
      <w:r w:rsidR="00C769EF" w:rsidRPr="00860442">
        <w:rPr>
          <w:sz w:val="24"/>
          <w:szCs w:val="24"/>
        </w:rPr>
        <w:t>Bulk Variance</w:t>
      </w:r>
      <w:r w:rsidR="00BE42DB">
        <w:rPr>
          <w:sz w:val="24"/>
          <w:szCs w:val="24"/>
        </w:rPr>
        <w:t xml:space="preserve"> approval</w:t>
      </w:r>
      <w:r w:rsidR="00C769EF" w:rsidRPr="00860442">
        <w:rPr>
          <w:sz w:val="24"/>
          <w:szCs w:val="24"/>
        </w:rPr>
        <w:t xml:space="preserve"> to permit an in</w:t>
      </w:r>
      <w:r w:rsidR="00BE42DB">
        <w:rPr>
          <w:sz w:val="24"/>
          <w:szCs w:val="24"/>
        </w:rPr>
        <w:t>-</w:t>
      </w:r>
      <w:r w:rsidR="00C769EF" w:rsidRPr="00860442">
        <w:rPr>
          <w:sz w:val="24"/>
          <w:szCs w:val="24"/>
        </w:rPr>
        <w:t>ground pool</w:t>
      </w:r>
      <w:r w:rsidR="00C769EF">
        <w:rPr>
          <w:sz w:val="24"/>
          <w:szCs w:val="24"/>
        </w:rPr>
        <w:t xml:space="preserve"> with patio and deck area </w:t>
      </w:r>
      <w:r w:rsidR="00BE42DB">
        <w:rPr>
          <w:sz w:val="24"/>
          <w:szCs w:val="24"/>
        </w:rPr>
        <w:t xml:space="preserve">totaling </w:t>
      </w:r>
      <w:r w:rsidR="00C769EF">
        <w:rPr>
          <w:sz w:val="24"/>
          <w:szCs w:val="24"/>
        </w:rPr>
        <w:t>1,561 sf</w:t>
      </w:r>
      <w:r w:rsidR="00BE42DB">
        <w:rPr>
          <w:sz w:val="24"/>
          <w:szCs w:val="24"/>
        </w:rPr>
        <w:t xml:space="preserve"> in the rear yard; </w:t>
      </w:r>
      <w:r w:rsidR="00C769EF" w:rsidRPr="00860442">
        <w:rPr>
          <w:sz w:val="24"/>
          <w:szCs w:val="24"/>
        </w:rPr>
        <w:t xml:space="preserve">exceeding </w:t>
      </w:r>
      <w:r w:rsidR="00BE42DB">
        <w:rPr>
          <w:sz w:val="24"/>
          <w:szCs w:val="24"/>
        </w:rPr>
        <w:t xml:space="preserve">the permitted </w:t>
      </w:r>
      <w:r w:rsidR="00C769EF" w:rsidRPr="00860442">
        <w:rPr>
          <w:sz w:val="24"/>
          <w:szCs w:val="24"/>
        </w:rPr>
        <w:t>lot coverage</w:t>
      </w:r>
      <w:r w:rsidR="00BE42DB">
        <w:rPr>
          <w:sz w:val="24"/>
          <w:szCs w:val="24"/>
        </w:rPr>
        <w:t xml:space="preserve"> of 35%; whereby </w:t>
      </w:r>
      <w:r w:rsidR="00C769EF">
        <w:rPr>
          <w:sz w:val="24"/>
          <w:szCs w:val="24"/>
        </w:rPr>
        <w:t xml:space="preserve">32.3% </w:t>
      </w:r>
      <w:r w:rsidR="00BE42DB">
        <w:rPr>
          <w:sz w:val="24"/>
          <w:szCs w:val="24"/>
        </w:rPr>
        <w:t xml:space="preserve">is </w:t>
      </w:r>
      <w:r w:rsidR="00C769EF">
        <w:rPr>
          <w:sz w:val="24"/>
          <w:szCs w:val="24"/>
        </w:rPr>
        <w:t>existing</w:t>
      </w:r>
      <w:r w:rsidR="00BE42DB">
        <w:rPr>
          <w:sz w:val="24"/>
          <w:szCs w:val="24"/>
        </w:rPr>
        <w:t xml:space="preserve"> and </w:t>
      </w:r>
      <w:r w:rsidR="00C769EF">
        <w:rPr>
          <w:sz w:val="24"/>
          <w:szCs w:val="24"/>
        </w:rPr>
        <w:t xml:space="preserve">41.7% </w:t>
      </w:r>
      <w:r w:rsidR="00BE42DB">
        <w:rPr>
          <w:sz w:val="24"/>
          <w:szCs w:val="24"/>
        </w:rPr>
        <w:t xml:space="preserve">is </w:t>
      </w:r>
      <w:r w:rsidR="00C769EF">
        <w:rPr>
          <w:sz w:val="24"/>
          <w:szCs w:val="24"/>
        </w:rPr>
        <w:t>proposed</w:t>
      </w:r>
      <w:r w:rsidR="00BE42DB">
        <w:rPr>
          <w:sz w:val="24"/>
          <w:szCs w:val="24"/>
        </w:rPr>
        <w:t>.</w:t>
      </w:r>
      <w:r w:rsidR="00C769EF" w:rsidRPr="00860442">
        <w:rPr>
          <w:sz w:val="24"/>
          <w:szCs w:val="24"/>
        </w:rPr>
        <w:t xml:space="preserve"> </w:t>
      </w:r>
      <w:r w:rsidR="00C769EF">
        <w:rPr>
          <w:b/>
          <w:sz w:val="24"/>
          <w:szCs w:val="24"/>
        </w:rPr>
        <w:t>Zone: GMN</w:t>
      </w:r>
    </w:p>
    <w:p w:rsidR="003B103A" w:rsidRPr="003B103A" w:rsidRDefault="003B103A" w:rsidP="008F267E">
      <w:pPr>
        <w:tabs>
          <w:tab w:val="left" w:pos="6660"/>
          <w:tab w:val="left" w:pos="7290"/>
          <w:tab w:val="left" w:pos="7380"/>
        </w:tabs>
        <w:rPr>
          <w:b/>
          <w:sz w:val="24"/>
          <w:szCs w:val="24"/>
        </w:rPr>
      </w:pPr>
    </w:p>
    <w:p w:rsidR="00881063" w:rsidRPr="00881063" w:rsidRDefault="00881063" w:rsidP="00881063">
      <w:pPr>
        <w:overflowPunct/>
        <w:autoSpaceDE/>
        <w:autoSpaceDN/>
        <w:adjustRightInd/>
        <w:spacing w:after="200" w:line="276" w:lineRule="auto"/>
        <w:contextualSpacing/>
        <w:rPr>
          <w:rFonts w:eastAsia="Calibri"/>
          <w:sz w:val="24"/>
          <w:szCs w:val="24"/>
        </w:rPr>
      </w:pPr>
      <w:r w:rsidRPr="00881063">
        <w:rPr>
          <w:rFonts w:eastAsia="Calibri"/>
          <w:b/>
          <w:sz w:val="24"/>
          <w:szCs w:val="24"/>
          <w:u w:val="single"/>
        </w:rPr>
        <w:t xml:space="preserve">Timothy </w:t>
      </w:r>
      <w:proofErr w:type="spellStart"/>
      <w:r w:rsidRPr="00881063">
        <w:rPr>
          <w:rFonts w:eastAsia="Calibri"/>
          <w:b/>
          <w:sz w:val="24"/>
          <w:szCs w:val="24"/>
          <w:u w:val="single"/>
        </w:rPr>
        <w:t>Diekmann</w:t>
      </w:r>
      <w:proofErr w:type="spellEnd"/>
      <w:r w:rsidRPr="00881063">
        <w:rPr>
          <w:rFonts w:eastAsia="Calibri"/>
          <w:b/>
          <w:sz w:val="24"/>
          <w:szCs w:val="24"/>
          <w:u w:val="single"/>
        </w:rPr>
        <w:t>, 147 Tuckerton Road, Block 2702.01//Lot 4.04 &amp; 4.05, ZVE-1101</w:t>
      </w:r>
      <w:r w:rsidRPr="00881063">
        <w:rPr>
          <w:rFonts w:eastAsia="Calibri"/>
          <w:sz w:val="24"/>
          <w:szCs w:val="24"/>
        </w:rPr>
        <w:t xml:space="preserve"> </w:t>
      </w:r>
      <w:r w:rsidR="00A600D4">
        <w:rPr>
          <w:rFonts w:eastAsia="Calibri"/>
          <w:sz w:val="24"/>
          <w:szCs w:val="24"/>
        </w:rPr>
        <w:br/>
        <w:t xml:space="preserve">Seeking </w:t>
      </w:r>
      <w:r w:rsidR="00775A20">
        <w:rPr>
          <w:rFonts w:eastAsia="Calibri"/>
          <w:sz w:val="24"/>
          <w:szCs w:val="24"/>
        </w:rPr>
        <w:t xml:space="preserve">Bulk </w:t>
      </w:r>
      <w:r w:rsidRPr="00881063">
        <w:rPr>
          <w:rFonts w:eastAsia="Calibri"/>
          <w:sz w:val="24"/>
          <w:szCs w:val="24"/>
        </w:rPr>
        <w:t xml:space="preserve">Variance </w:t>
      </w:r>
      <w:r w:rsidR="00A600D4">
        <w:rPr>
          <w:rFonts w:eastAsia="Calibri"/>
          <w:sz w:val="24"/>
          <w:szCs w:val="24"/>
        </w:rPr>
        <w:t xml:space="preserve">approvals </w:t>
      </w:r>
      <w:r w:rsidRPr="00881063">
        <w:rPr>
          <w:rFonts w:eastAsia="Calibri"/>
          <w:sz w:val="24"/>
          <w:szCs w:val="24"/>
        </w:rPr>
        <w:t>required to construct an oversized attached 3</w:t>
      </w:r>
      <w:r w:rsidR="00A600D4">
        <w:rPr>
          <w:rFonts w:eastAsia="Calibri"/>
          <w:sz w:val="24"/>
          <w:szCs w:val="24"/>
        </w:rPr>
        <w:t>-</w:t>
      </w:r>
      <w:r w:rsidRPr="00881063">
        <w:rPr>
          <w:rFonts w:eastAsia="Calibri"/>
          <w:sz w:val="24"/>
          <w:szCs w:val="24"/>
        </w:rPr>
        <w:t>bay garage</w:t>
      </w:r>
      <w:r w:rsidR="00A600D4">
        <w:rPr>
          <w:rFonts w:eastAsia="Calibri"/>
          <w:sz w:val="24"/>
          <w:szCs w:val="24"/>
        </w:rPr>
        <w:t xml:space="preserve"> of </w:t>
      </w:r>
      <w:r w:rsidRPr="00881063">
        <w:rPr>
          <w:rFonts w:eastAsia="Calibri"/>
          <w:sz w:val="24"/>
          <w:szCs w:val="24"/>
        </w:rPr>
        <w:t>1,260</w:t>
      </w:r>
      <w:r w:rsidR="00487F28">
        <w:rPr>
          <w:rFonts w:eastAsia="Calibri"/>
          <w:sz w:val="24"/>
          <w:szCs w:val="24"/>
        </w:rPr>
        <w:t xml:space="preserve"> </w:t>
      </w:r>
      <w:r w:rsidR="003B103A">
        <w:rPr>
          <w:rFonts w:eastAsia="Calibri"/>
          <w:sz w:val="24"/>
          <w:szCs w:val="24"/>
        </w:rPr>
        <w:t>sf</w:t>
      </w:r>
      <w:r w:rsidR="00487F28">
        <w:rPr>
          <w:rFonts w:eastAsia="Calibri"/>
          <w:sz w:val="24"/>
          <w:szCs w:val="24"/>
        </w:rPr>
        <w:t>,</w:t>
      </w:r>
      <w:r w:rsidR="0003144A">
        <w:rPr>
          <w:rFonts w:eastAsia="Calibri"/>
          <w:sz w:val="24"/>
          <w:szCs w:val="24"/>
        </w:rPr>
        <w:t xml:space="preserve"> with </w:t>
      </w:r>
      <w:r w:rsidR="00487F28">
        <w:rPr>
          <w:rFonts w:eastAsia="Calibri"/>
          <w:sz w:val="24"/>
          <w:szCs w:val="24"/>
        </w:rPr>
        <w:t>proposed 28’ depth where 24’ is permitted</w:t>
      </w:r>
      <w:r w:rsidR="00A600D4">
        <w:rPr>
          <w:rFonts w:eastAsia="Calibri"/>
          <w:sz w:val="24"/>
          <w:szCs w:val="24"/>
        </w:rPr>
        <w:t xml:space="preserve">; and an existing </w:t>
      </w:r>
      <w:r w:rsidR="00487F28">
        <w:rPr>
          <w:rFonts w:eastAsia="Calibri"/>
          <w:sz w:val="24"/>
          <w:szCs w:val="24"/>
        </w:rPr>
        <w:t>60’ x 26’ 28’</w:t>
      </w:r>
      <w:r w:rsidR="00A600D4">
        <w:rPr>
          <w:rFonts w:eastAsia="Calibri"/>
          <w:sz w:val="24"/>
          <w:szCs w:val="24"/>
        </w:rPr>
        <w:t xml:space="preserve"> </w:t>
      </w:r>
      <w:r w:rsidRPr="00881063">
        <w:rPr>
          <w:rFonts w:eastAsia="Calibri"/>
          <w:sz w:val="24"/>
          <w:szCs w:val="24"/>
        </w:rPr>
        <w:t>detached garage</w:t>
      </w:r>
      <w:r w:rsidR="00487F28">
        <w:rPr>
          <w:rFonts w:eastAsia="Calibri"/>
          <w:sz w:val="24"/>
          <w:szCs w:val="24"/>
        </w:rPr>
        <w:t xml:space="preserve"> exceed</w:t>
      </w:r>
      <w:r w:rsidR="0003144A">
        <w:rPr>
          <w:rFonts w:eastAsia="Calibri"/>
          <w:sz w:val="24"/>
          <w:szCs w:val="24"/>
        </w:rPr>
        <w:t xml:space="preserve">ing </w:t>
      </w:r>
      <w:bookmarkStart w:id="0" w:name="_GoBack"/>
      <w:bookmarkEnd w:id="0"/>
      <w:r w:rsidR="00487F28">
        <w:rPr>
          <w:rFonts w:eastAsia="Calibri"/>
          <w:sz w:val="24"/>
          <w:szCs w:val="24"/>
        </w:rPr>
        <w:t>the permitted size of 45’ x 24’</w:t>
      </w:r>
      <w:r w:rsidRPr="00881063">
        <w:rPr>
          <w:rFonts w:eastAsia="Calibri"/>
          <w:sz w:val="24"/>
          <w:szCs w:val="24"/>
        </w:rPr>
        <w:t xml:space="preserve"> </w:t>
      </w:r>
      <w:r w:rsidR="00A600D4">
        <w:rPr>
          <w:rFonts w:eastAsia="Calibri"/>
          <w:sz w:val="24"/>
          <w:szCs w:val="24"/>
        </w:rPr>
        <w:t>with two bays existing</w:t>
      </w:r>
      <w:r w:rsidR="0003144A">
        <w:rPr>
          <w:rFonts w:eastAsia="Calibri"/>
          <w:sz w:val="24"/>
          <w:szCs w:val="24"/>
        </w:rPr>
        <w:t xml:space="preserve"> and two attached carports being proposed</w:t>
      </w:r>
      <w:r w:rsidR="00A600D4">
        <w:rPr>
          <w:rFonts w:eastAsia="Calibri"/>
          <w:sz w:val="24"/>
          <w:szCs w:val="24"/>
        </w:rPr>
        <w:t xml:space="preserve">; </w:t>
      </w:r>
      <w:r w:rsidR="003B103A">
        <w:rPr>
          <w:rFonts w:eastAsia="Calibri"/>
          <w:sz w:val="24"/>
          <w:szCs w:val="24"/>
        </w:rPr>
        <w:t>thus,</w:t>
      </w:r>
      <w:r w:rsidR="00A600D4">
        <w:rPr>
          <w:rFonts w:eastAsia="Calibri"/>
          <w:sz w:val="24"/>
          <w:szCs w:val="24"/>
        </w:rPr>
        <w:t xml:space="preserve"> proposing garage parking spaces for five</w:t>
      </w:r>
      <w:r w:rsidR="0003144A">
        <w:rPr>
          <w:rFonts w:eastAsia="Calibri"/>
          <w:sz w:val="24"/>
          <w:szCs w:val="24"/>
        </w:rPr>
        <w:t xml:space="preserve"> to seven </w:t>
      </w:r>
      <w:r w:rsidR="00A600D4">
        <w:rPr>
          <w:rFonts w:eastAsia="Calibri"/>
          <w:sz w:val="24"/>
          <w:szCs w:val="24"/>
        </w:rPr>
        <w:t>(5</w:t>
      </w:r>
      <w:r w:rsidR="0003144A">
        <w:rPr>
          <w:rFonts w:eastAsia="Calibri"/>
          <w:sz w:val="24"/>
          <w:szCs w:val="24"/>
        </w:rPr>
        <w:t>-7</w:t>
      </w:r>
      <w:r w:rsidR="00A600D4">
        <w:rPr>
          <w:rFonts w:eastAsia="Calibri"/>
          <w:sz w:val="24"/>
          <w:szCs w:val="24"/>
        </w:rPr>
        <w:t>) vehicles total</w:t>
      </w:r>
      <w:r w:rsidR="0003144A">
        <w:rPr>
          <w:rFonts w:eastAsia="Calibri"/>
          <w:sz w:val="24"/>
          <w:szCs w:val="24"/>
        </w:rPr>
        <w:t xml:space="preserve"> whereby three (3) garages parking spaces is permitted</w:t>
      </w:r>
      <w:r w:rsidR="00A600D4">
        <w:rPr>
          <w:rFonts w:eastAsia="Calibri"/>
          <w:sz w:val="24"/>
          <w:szCs w:val="24"/>
        </w:rPr>
        <w:t xml:space="preserve">. </w:t>
      </w:r>
      <w:r w:rsidR="0003144A">
        <w:rPr>
          <w:rFonts w:eastAsia="Calibri"/>
          <w:sz w:val="24"/>
          <w:szCs w:val="24"/>
        </w:rPr>
        <w:t>Retroactive approval for two (2) s</w:t>
      </w:r>
      <w:r w:rsidR="0003144A">
        <w:rPr>
          <w:rFonts w:eastAsia="Calibri"/>
          <w:sz w:val="22"/>
          <w:szCs w:val="22"/>
        </w:rPr>
        <w:t>hed</w:t>
      </w:r>
      <w:r w:rsidR="00487F28">
        <w:rPr>
          <w:rFonts w:eastAsia="Calibri"/>
          <w:sz w:val="22"/>
          <w:szCs w:val="22"/>
        </w:rPr>
        <w:t>/gazebo</w:t>
      </w:r>
      <w:r w:rsidR="0003144A">
        <w:rPr>
          <w:rFonts w:eastAsia="Calibri"/>
          <w:sz w:val="22"/>
          <w:szCs w:val="22"/>
        </w:rPr>
        <w:t>s</w:t>
      </w:r>
      <w:r w:rsidR="00487F28">
        <w:rPr>
          <w:rFonts w:eastAsia="Calibri"/>
          <w:sz w:val="22"/>
          <w:szCs w:val="22"/>
        </w:rPr>
        <w:t xml:space="preserve"> </w:t>
      </w:r>
      <w:r w:rsidR="0003144A">
        <w:rPr>
          <w:rFonts w:eastAsia="Calibri"/>
          <w:sz w:val="22"/>
          <w:szCs w:val="22"/>
        </w:rPr>
        <w:t xml:space="preserve">each being </w:t>
      </w:r>
      <w:r w:rsidR="00487F28">
        <w:rPr>
          <w:rFonts w:eastAsia="Calibri"/>
          <w:sz w:val="22"/>
          <w:szCs w:val="22"/>
        </w:rPr>
        <w:t xml:space="preserve">177sf </w:t>
      </w:r>
      <w:r w:rsidR="0003144A">
        <w:rPr>
          <w:rFonts w:eastAsia="Calibri"/>
          <w:sz w:val="22"/>
          <w:szCs w:val="22"/>
        </w:rPr>
        <w:t xml:space="preserve">exceeding the </w:t>
      </w:r>
      <w:r w:rsidR="00487F28">
        <w:rPr>
          <w:rFonts w:eastAsia="Calibri"/>
          <w:sz w:val="22"/>
          <w:szCs w:val="22"/>
        </w:rPr>
        <w:t xml:space="preserve">permitted size of 168 sf. </w:t>
      </w:r>
      <w:r w:rsidRPr="00881063">
        <w:rPr>
          <w:rFonts w:eastAsia="Calibri"/>
          <w:b/>
          <w:sz w:val="24"/>
          <w:szCs w:val="24"/>
        </w:rPr>
        <w:t>Zone: GD</w:t>
      </w:r>
      <w:r w:rsidRPr="00881063">
        <w:rPr>
          <w:rFonts w:eastAsia="Calibri"/>
          <w:sz w:val="24"/>
          <w:szCs w:val="24"/>
        </w:rPr>
        <w:t xml:space="preserve"> </w:t>
      </w:r>
    </w:p>
    <w:p w:rsidR="003B103A" w:rsidRDefault="003B103A" w:rsidP="008F267E">
      <w:pPr>
        <w:tabs>
          <w:tab w:val="left" w:pos="6660"/>
          <w:tab w:val="left" w:pos="7290"/>
          <w:tab w:val="left" w:pos="7380"/>
        </w:tabs>
        <w:rPr>
          <w:rFonts w:eastAsia="Calibri"/>
          <w:sz w:val="24"/>
          <w:szCs w:val="28"/>
        </w:rPr>
      </w:pPr>
    </w:p>
    <w:p w:rsidR="003B103A" w:rsidRDefault="003B103A" w:rsidP="008F267E">
      <w:pPr>
        <w:tabs>
          <w:tab w:val="left" w:pos="6660"/>
          <w:tab w:val="left" w:pos="7290"/>
          <w:tab w:val="left" w:pos="7380"/>
        </w:tabs>
        <w:rPr>
          <w:rFonts w:eastAsia="Calibri"/>
          <w:sz w:val="24"/>
          <w:szCs w:val="28"/>
        </w:rPr>
      </w:pPr>
    </w:p>
    <w:p w:rsidR="003B103A" w:rsidRDefault="003B103A" w:rsidP="008F267E">
      <w:pPr>
        <w:tabs>
          <w:tab w:val="left" w:pos="6660"/>
          <w:tab w:val="left" w:pos="7290"/>
          <w:tab w:val="left" w:pos="7380"/>
        </w:tabs>
        <w:rPr>
          <w:rFonts w:eastAsia="Calibri"/>
          <w:sz w:val="24"/>
          <w:szCs w:val="28"/>
        </w:rPr>
      </w:pPr>
    </w:p>
    <w:p w:rsidR="003B103A" w:rsidRDefault="003B103A" w:rsidP="008F267E">
      <w:pPr>
        <w:tabs>
          <w:tab w:val="left" w:pos="6660"/>
          <w:tab w:val="left" w:pos="7290"/>
          <w:tab w:val="left" w:pos="7380"/>
        </w:tabs>
        <w:rPr>
          <w:rFonts w:eastAsia="Calibri"/>
          <w:sz w:val="24"/>
          <w:szCs w:val="28"/>
        </w:rPr>
      </w:pPr>
    </w:p>
    <w:p w:rsidR="002928B4" w:rsidRPr="00C769EF" w:rsidRDefault="00C769EF" w:rsidP="008F267E">
      <w:pPr>
        <w:tabs>
          <w:tab w:val="left" w:pos="6660"/>
          <w:tab w:val="left" w:pos="7290"/>
          <w:tab w:val="left" w:pos="7380"/>
        </w:tabs>
        <w:rPr>
          <w:rFonts w:eastAsia="Calibri"/>
          <w:b/>
          <w:sz w:val="24"/>
          <w:szCs w:val="28"/>
        </w:rPr>
      </w:pPr>
      <w:r>
        <w:rPr>
          <w:rFonts w:eastAsia="Calibri"/>
          <w:sz w:val="24"/>
          <w:szCs w:val="28"/>
        </w:rPr>
        <w:br/>
      </w:r>
    </w:p>
    <w:p w:rsidR="00A600D4" w:rsidRDefault="00A600D4" w:rsidP="004C7F21">
      <w:pPr>
        <w:tabs>
          <w:tab w:val="left" w:pos="6660"/>
          <w:tab w:val="left" w:pos="7290"/>
          <w:tab w:val="left" w:pos="7380"/>
        </w:tabs>
        <w:rPr>
          <w:sz w:val="24"/>
          <w:szCs w:val="24"/>
        </w:rPr>
      </w:pPr>
      <w:r>
        <w:rPr>
          <w:sz w:val="24"/>
          <w:szCs w:val="24"/>
        </w:rPr>
        <w:br/>
        <w:t>Medford Zoning Board of Adjustment Meeting Agenda</w:t>
      </w:r>
      <w:r w:rsidR="00155D26">
        <w:rPr>
          <w:sz w:val="24"/>
          <w:szCs w:val="24"/>
        </w:rPr>
        <w:t xml:space="preserve"> </w:t>
      </w:r>
      <w:r>
        <w:rPr>
          <w:sz w:val="24"/>
          <w:szCs w:val="24"/>
        </w:rPr>
        <w:br/>
        <w:t xml:space="preserve">October 20, 2021 </w:t>
      </w:r>
      <w:r>
        <w:rPr>
          <w:sz w:val="24"/>
          <w:szCs w:val="24"/>
        </w:rPr>
        <w:br/>
        <w:t>Page 2</w:t>
      </w:r>
      <w:r w:rsidR="00155D26">
        <w:rPr>
          <w:sz w:val="24"/>
          <w:szCs w:val="24"/>
        </w:rPr>
        <w:t xml:space="preserve"> </w:t>
      </w:r>
    </w:p>
    <w:p w:rsidR="00A600D4" w:rsidRDefault="00A600D4" w:rsidP="004C7F21">
      <w:pPr>
        <w:tabs>
          <w:tab w:val="left" w:pos="6660"/>
          <w:tab w:val="left" w:pos="7290"/>
          <w:tab w:val="left" w:pos="7380"/>
        </w:tabs>
        <w:rPr>
          <w:sz w:val="24"/>
          <w:szCs w:val="24"/>
        </w:rPr>
      </w:pPr>
    </w:p>
    <w:p w:rsidR="00A600D4" w:rsidRDefault="00A600D4" w:rsidP="004C7F21">
      <w:pPr>
        <w:tabs>
          <w:tab w:val="left" w:pos="6660"/>
          <w:tab w:val="left" w:pos="7290"/>
          <w:tab w:val="left" w:pos="7380"/>
        </w:tabs>
        <w:rPr>
          <w:sz w:val="24"/>
          <w:szCs w:val="24"/>
        </w:rPr>
      </w:pPr>
    </w:p>
    <w:p w:rsidR="004C7F21" w:rsidRPr="007306D3" w:rsidRDefault="00A600D4" w:rsidP="004C7F21">
      <w:pPr>
        <w:tabs>
          <w:tab w:val="left" w:pos="6660"/>
          <w:tab w:val="left" w:pos="7290"/>
          <w:tab w:val="left" w:pos="7380"/>
        </w:tabs>
        <w:rPr>
          <w:sz w:val="24"/>
          <w:szCs w:val="24"/>
        </w:rPr>
      </w:pPr>
      <w:r>
        <w:rPr>
          <w:sz w:val="24"/>
          <w:szCs w:val="24"/>
        </w:rPr>
        <w:t xml:space="preserve">  </w:t>
      </w:r>
      <w:r w:rsidR="00CC5FCD">
        <w:rPr>
          <w:sz w:val="24"/>
          <w:szCs w:val="24"/>
        </w:rPr>
        <w:t>9</w:t>
      </w:r>
      <w:r w:rsidR="004C7F21">
        <w:rPr>
          <w:sz w:val="24"/>
          <w:szCs w:val="24"/>
        </w:rPr>
        <w:t xml:space="preserve">.  General Public </w:t>
      </w:r>
    </w:p>
    <w:p w:rsidR="004C7F21" w:rsidRDefault="00CC5FCD" w:rsidP="004C7F21">
      <w:pPr>
        <w:tabs>
          <w:tab w:val="left" w:pos="6660"/>
          <w:tab w:val="left" w:pos="7290"/>
          <w:tab w:val="left" w:pos="7380"/>
        </w:tabs>
        <w:rPr>
          <w:sz w:val="24"/>
          <w:szCs w:val="24"/>
        </w:rPr>
      </w:pPr>
      <w:r>
        <w:rPr>
          <w:sz w:val="24"/>
          <w:szCs w:val="24"/>
        </w:rPr>
        <w:t>10</w:t>
      </w:r>
      <w:r w:rsidR="004C7F21">
        <w:rPr>
          <w:sz w:val="24"/>
          <w:szCs w:val="24"/>
        </w:rPr>
        <w:t xml:space="preserve">.  </w:t>
      </w:r>
      <w:r w:rsidR="004C7F21" w:rsidRPr="00CD0CED">
        <w:rPr>
          <w:sz w:val="24"/>
          <w:szCs w:val="24"/>
        </w:rPr>
        <w:t>Executive Session</w:t>
      </w:r>
      <w:r w:rsidR="004C7F21">
        <w:rPr>
          <w:sz w:val="24"/>
          <w:szCs w:val="24"/>
        </w:rPr>
        <w:t xml:space="preserve"> </w:t>
      </w:r>
      <w:r w:rsidR="00C17491">
        <w:rPr>
          <w:sz w:val="24"/>
          <w:szCs w:val="24"/>
        </w:rPr>
        <w:t>(if required)</w:t>
      </w:r>
      <w:r w:rsidR="00F220A8">
        <w:rPr>
          <w:sz w:val="24"/>
          <w:szCs w:val="24"/>
        </w:rPr>
        <w:t xml:space="preserve"> </w:t>
      </w:r>
      <w:r w:rsidR="004C7F21">
        <w:rPr>
          <w:sz w:val="24"/>
          <w:szCs w:val="24"/>
        </w:rPr>
        <w:br/>
      </w:r>
      <w:r w:rsidR="00387E53">
        <w:rPr>
          <w:sz w:val="24"/>
          <w:szCs w:val="24"/>
        </w:rPr>
        <w:t>1</w:t>
      </w:r>
      <w:r>
        <w:rPr>
          <w:sz w:val="24"/>
          <w:szCs w:val="24"/>
        </w:rPr>
        <w:t>1</w:t>
      </w:r>
      <w:r w:rsidR="00387E53">
        <w:rPr>
          <w:sz w:val="24"/>
          <w:szCs w:val="24"/>
        </w:rPr>
        <w:t>.  Additional Action by Board</w:t>
      </w:r>
      <w:r w:rsidR="00944C1C">
        <w:rPr>
          <w:sz w:val="24"/>
          <w:szCs w:val="24"/>
        </w:rPr>
        <w:t xml:space="preserve"> </w:t>
      </w:r>
    </w:p>
    <w:p w:rsidR="00F32BF2" w:rsidRDefault="004C7F21" w:rsidP="00C17491">
      <w:pPr>
        <w:tabs>
          <w:tab w:val="left" w:pos="6660"/>
          <w:tab w:val="left" w:pos="7290"/>
          <w:tab w:val="left" w:pos="7380"/>
        </w:tabs>
        <w:rPr>
          <w:sz w:val="24"/>
          <w:szCs w:val="24"/>
        </w:rPr>
      </w:pPr>
      <w:r>
        <w:rPr>
          <w:sz w:val="24"/>
          <w:szCs w:val="24"/>
        </w:rPr>
        <w:t>1</w:t>
      </w:r>
      <w:r w:rsidR="00CC5FCD">
        <w:rPr>
          <w:sz w:val="24"/>
          <w:szCs w:val="24"/>
        </w:rPr>
        <w:t>2</w:t>
      </w:r>
      <w:r>
        <w:rPr>
          <w:sz w:val="24"/>
          <w:szCs w:val="24"/>
        </w:rPr>
        <w:t>.  Motion for Adjournment</w:t>
      </w:r>
    </w:p>
    <w:p w:rsidR="00E03F91" w:rsidRDefault="00E03F91" w:rsidP="004C7F21">
      <w:pPr>
        <w:rPr>
          <w:sz w:val="22"/>
          <w:szCs w:val="24"/>
        </w:rPr>
      </w:pPr>
    </w:p>
    <w:p w:rsidR="00A600D4" w:rsidRDefault="00A600D4" w:rsidP="004C7F21">
      <w:pPr>
        <w:rPr>
          <w:sz w:val="22"/>
          <w:szCs w:val="24"/>
        </w:rPr>
      </w:pPr>
    </w:p>
    <w:p w:rsidR="00A600D4" w:rsidRDefault="00A600D4" w:rsidP="004C7F21">
      <w:pPr>
        <w:rPr>
          <w:sz w:val="22"/>
          <w:szCs w:val="24"/>
        </w:rPr>
      </w:pPr>
    </w:p>
    <w:p w:rsidR="00A600D4" w:rsidRDefault="00A600D4" w:rsidP="004C7F21">
      <w:pPr>
        <w:rPr>
          <w:sz w:val="22"/>
          <w:szCs w:val="24"/>
        </w:rPr>
      </w:pPr>
    </w:p>
    <w:p w:rsidR="004C7F21" w:rsidRPr="00DC314B" w:rsidRDefault="004C7F21" w:rsidP="004C7F21">
      <w:pPr>
        <w:rPr>
          <w:sz w:val="22"/>
          <w:szCs w:val="24"/>
        </w:rPr>
      </w:pPr>
      <w:r w:rsidRPr="00DC314B">
        <w:rPr>
          <w:sz w:val="22"/>
          <w:szCs w:val="24"/>
        </w:rPr>
        <w:t xml:space="preserve">Beth </w:t>
      </w:r>
      <w:r w:rsidR="00613990" w:rsidRPr="00DC314B">
        <w:rPr>
          <w:sz w:val="22"/>
          <w:szCs w:val="24"/>
        </w:rPr>
        <w:t xml:space="preserve">Portocalis, </w:t>
      </w:r>
      <w:r w:rsidR="00E03F91">
        <w:rPr>
          <w:sz w:val="22"/>
          <w:szCs w:val="24"/>
        </w:rPr>
        <w:br/>
      </w:r>
      <w:r w:rsidR="00613990">
        <w:rPr>
          <w:sz w:val="22"/>
          <w:szCs w:val="24"/>
        </w:rPr>
        <w:t>Zoning</w:t>
      </w:r>
      <w:r w:rsidRPr="00DC314B">
        <w:rPr>
          <w:sz w:val="22"/>
          <w:szCs w:val="24"/>
        </w:rPr>
        <w:t xml:space="preserve"> Board Secretary</w:t>
      </w:r>
    </w:p>
    <w:p w:rsidR="004C7F21" w:rsidRDefault="004C7F21" w:rsidP="004C7F21">
      <w:pPr>
        <w:rPr>
          <w:bCs/>
          <w:i/>
          <w:sz w:val="16"/>
          <w:szCs w:val="16"/>
        </w:rPr>
      </w:pPr>
    </w:p>
    <w:p w:rsidR="00B71465" w:rsidRDefault="004C7F21">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B71465" w:rsidSect="00CC5FCD">
      <w:pgSz w:w="12240" w:h="15840"/>
      <w:pgMar w:top="63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E3105FC"/>
    <w:multiLevelType w:val="hybridMultilevel"/>
    <w:tmpl w:val="4980283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C41A8"/>
    <w:multiLevelType w:val="hybridMultilevel"/>
    <w:tmpl w:val="F55ED844"/>
    <w:lvl w:ilvl="0" w:tplc="5746AFC2">
      <w:start w:val="2"/>
      <w:numFmt w:val="bullet"/>
      <w:lvlText w:val=""/>
      <w:lvlJc w:val="left"/>
      <w:pPr>
        <w:ind w:left="1800" w:hanging="360"/>
      </w:pPr>
      <w:rPr>
        <w:rFonts w:ascii="Wingdings" w:eastAsia="Calibri" w:hAnsi="Wingdings" w:cs="Wingdings" w:hint="default"/>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FE32A3C"/>
    <w:multiLevelType w:val="hybridMultilevel"/>
    <w:tmpl w:val="A98A9BC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21"/>
    <w:rsid w:val="00001C59"/>
    <w:rsid w:val="0003144A"/>
    <w:rsid w:val="000606F9"/>
    <w:rsid w:val="00067B9F"/>
    <w:rsid w:val="0007271A"/>
    <w:rsid w:val="001075E4"/>
    <w:rsid w:val="00113142"/>
    <w:rsid w:val="00131252"/>
    <w:rsid w:val="0014568F"/>
    <w:rsid w:val="00155D26"/>
    <w:rsid w:val="0017532B"/>
    <w:rsid w:val="00187476"/>
    <w:rsid w:val="00194E01"/>
    <w:rsid w:val="001A729E"/>
    <w:rsid w:val="0021777D"/>
    <w:rsid w:val="0023204F"/>
    <w:rsid w:val="00235246"/>
    <w:rsid w:val="00237AC5"/>
    <w:rsid w:val="00246CF1"/>
    <w:rsid w:val="002519C2"/>
    <w:rsid w:val="002928B4"/>
    <w:rsid w:val="002D1E62"/>
    <w:rsid w:val="002E2DAC"/>
    <w:rsid w:val="00320BA0"/>
    <w:rsid w:val="00323CE5"/>
    <w:rsid w:val="00387E53"/>
    <w:rsid w:val="003B103A"/>
    <w:rsid w:val="003C3242"/>
    <w:rsid w:val="00463705"/>
    <w:rsid w:val="00487F28"/>
    <w:rsid w:val="004B02A8"/>
    <w:rsid w:val="004B70F6"/>
    <w:rsid w:val="004C7F21"/>
    <w:rsid w:val="004E360F"/>
    <w:rsid w:val="004F1063"/>
    <w:rsid w:val="00507561"/>
    <w:rsid w:val="005C509D"/>
    <w:rsid w:val="005E423E"/>
    <w:rsid w:val="00613990"/>
    <w:rsid w:val="00684DF0"/>
    <w:rsid w:val="006A457C"/>
    <w:rsid w:val="006A7FF0"/>
    <w:rsid w:val="00724442"/>
    <w:rsid w:val="00775A20"/>
    <w:rsid w:val="007A4D1A"/>
    <w:rsid w:val="00831ED0"/>
    <w:rsid w:val="00881063"/>
    <w:rsid w:val="008F267E"/>
    <w:rsid w:val="00902FFA"/>
    <w:rsid w:val="0091261B"/>
    <w:rsid w:val="00914EBE"/>
    <w:rsid w:val="00916383"/>
    <w:rsid w:val="00935169"/>
    <w:rsid w:val="00944C1C"/>
    <w:rsid w:val="00975E61"/>
    <w:rsid w:val="00991315"/>
    <w:rsid w:val="009B07BA"/>
    <w:rsid w:val="009F2C4A"/>
    <w:rsid w:val="00A100EF"/>
    <w:rsid w:val="00A600D4"/>
    <w:rsid w:val="00A70247"/>
    <w:rsid w:val="00AB5834"/>
    <w:rsid w:val="00B71465"/>
    <w:rsid w:val="00B86992"/>
    <w:rsid w:val="00BB3647"/>
    <w:rsid w:val="00BE350C"/>
    <w:rsid w:val="00BE42DB"/>
    <w:rsid w:val="00C146CC"/>
    <w:rsid w:val="00C17491"/>
    <w:rsid w:val="00C769EF"/>
    <w:rsid w:val="00CC21BF"/>
    <w:rsid w:val="00CC5FCD"/>
    <w:rsid w:val="00D20F99"/>
    <w:rsid w:val="00D4677C"/>
    <w:rsid w:val="00DB622F"/>
    <w:rsid w:val="00DC314B"/>
    <w:rsid w:val="00E03F91"/>
    <w:rsid w:val="00E11FE4"/>
    <w:rsid w:val="00E85FD2"/>
    <w:rsid w:val="00EB6551"/>
    <w:rsid w:val="00EC2F24"/>
    <w:rsid w:val="00F05376"/>
    <w:rsid w:val="00F220A8"/>
    <w:rsid w:val="00F32BF2"/>
    <w:rsid w:val="00FD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1672"/>
  <w15:chartTrackingRefBased/>
  <w15:docId w15:val="{F921DC1D-FD38-4725-B2FF-511AE96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21"/>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4C7F21"/>
    <w:pPr>
      <w:ind w:left="720"/>
      <w:contextualSpacing/>
    </w:pPr>
  </w:style>
  <w:style w:type="paragraph" w:customStyle="1" w:styleId="Default">
    <w:name w:val="Default"/>
    <w:rsid w:val="004C7F21"/>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4C7F21"/>
    <w:pPr>
      <w:spacing w:line="240"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613990"/>
    <w:pPr>
      <w:overflowPunct/>
      <w:autoSpaceDE/>
      <w:autoSpaceDN/>
      <w:adjustRightInd/>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13990"/>
    <w:rPr>
      <w:rFonts w:ascii="Segoe UI" w:eastAsia="Calibri" w:hAnsi="Segoe UI" w:cs="Segoe UI"/>
      <w:sz w:val="18"/>
      <w:szCs w:val="18"/>
    </w:rPr>
  </w:style>
  <w:style w:type="character" w:styleId="Hyperlink">
    <w:name w:val="Hyperlink"/>
    <w:basedOn w:val="DefaultParagraphFont"/>
    <w:uiPriority w:val="99"/>
    <w:unhideWhenUsed/>
    <w:rsid w:val="00CC5FCD"/>
    <w:rPr>
      <w:color w:val="0563C1" w:themeColor="hyperlink"/>
      <w:u w:val="single"/>
    </w:rPr>
  </w:style>
  <w:style w:type="character" w:customStyle="1" w:styleId="UnresolvedMention1">
    <w:name w:val="Unresolved Mention1"/>
    <w:basedOn w:val="DefaultParagraphFont"/>
    <w:uiPriority w:val="99"/>
    <w:semiHidden/>
    <w:unhideWhenUsed/>
    <w:rsid w:val="00CC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Carrell</dc:creator>
  <cp:keywords/>
  <dc:description/>
  <cp:lastModifiedBy>Beth Portocalis</cp:lastModifiedBy>
  <cp:revision>2</cp:revision>
  <cp:lastPrinted>2021-09-03T16:38:00Z</cp:lastPrinted>
  <dcterms:created xsi:type="dcterms:W3CDTF">2021-10-14T19:57:00Z</dcterms:created>
  <dcterms:modified xsi:type="dcterms:W3CDTF">2021-10-14T19:57:00Z</dcterms:modified>
</cp:coreProperties>
</file>