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w:t>
      </w:r>
      <w:r w:rsidR="00F06748">
        <w:rPr>
          <w:rFonts w:ascii="Calibri" w:eastAsia="Calibri" w:hAnsi="Calibri"/>
          <w:sz w:val="28"/>
          <w:szCs w:val="28"/>
        </w:rPr>
        <w:t>24</w:t>
      </w:r>
      <w:r w:rsidRPr="008154B1">
        <w:rPr>
          <w:rFonts w:ascii="Calibri" w:eastAsia="Calibri" w:hAnsi="Calibri"/>
          <w:sz w:val="28"/>
          <w:szCs w:val="28"/>
        </w:rPr>
        <w:t xml:space="preserve"> </w:t>
      </w:r>
    </w:p>
    <w:p w:rsidR="00D23D7C" w:rsidRDefault="00D23D7C" w:rsidP="00D23D7C">
      <w:pPr>
        <w:tabs>
          <w:tab w:val="left" w:pos="6660"/>
          <w:tab w:val="left" w:pos="7290"/>
          <w:tab w:val="left" w:pos="7380"/>
        </w:tabs>
        <w:jc w:val="center"/>
        <w:rPr>
          <w:rFonts w:ascii="Arial Black" w:hAnsi="Arial Black"/>
          <w:sz w:val="22"/>
          <w:szCs w:val="22"/>
        </w:rPr>
      </w:pPr>
    </w:p>
    <w:p w:rsidR="00F51B5C" w:rsidRDefault="00F51B5C" w:rsidP="00D23D7C">
      <w:pPr>
        <w:tabs>
          <w:tab w:val="left" w:pos="6660"/>
          <w:tab w:val="left" w:pos="7290"/>
          <w:tab w:val="left" w:pos="7380"/>
        </w:tabs>
        <w:jc w:val="center"/>
        <w:rPr>
          <w:b/>
          <w:sz w:val="28"/>
          <w:szCs w:val="28"/>
        </w:rPr>
      </w:pPr>
    </w:p>
    <w:p w:rsidR="00D23D7C" w:rsidRPr="00E03F91" w:rsidRDefault="00D23D7C" w:rsidP="00D23D7C">
      <w:pPr>
        <w:tabs>
          <w:tab w:val="left" w:pos="6660"/>
          <w:tab w:val="left" w:pos="7290"/>
          <w:tab w:val="left" w:pos="7380"/>
        </w:tabs>
        <w:jc w:val="center"/>
        <w:rPr>
          <w:b/>
          <w:sz w:val="28"/>
          <w:szCs w:val="28"/>
        </w:rPr>
      </w:pPr>
      <w:r w:rsidRPr="00E03F91">
        <w:rPr>
          <w:b/>
          <w:sz w:val="28"/>
          <w:szCs w:val="28"/>
        </w:rPr>
        <w:t xml:space="preserve">MEDFORD TOWNSHIP ZONING BOARD OF ADJUSTMENT </w:t>
      </w:r>
    </w:p>
    <w:p w:rsidR="00483983" w:rsidRDefault="00483983" w:rsidP="00483983">
      <w:pPr>
        <w:tabs>
          <w:tab w:val="left" w:pos="6660"/>
          <w:tab w:val="left" w:pos="7290"/>
          <w:tab w:val="left" w:pos="7380"/>
        </w:tabs>
        <w:jc w:val="center"/>
        <w:rPr>
          <w:sz w:val="28"/>
          <w:szCs w:val="28"/>
          <w:highlight w:val="yellow"/>
        </w:rPr>
      </w:pPr>
      <w:r>
        <w:rPr>
          <w:b/>
          <w:sz w:val="28"/>
          <w:szCs w:val="28"/>
        </w:rPr>
        <w:t xml:space="preserve">WEDNESDAY, </w:t>
      </w:r>
      <w:r w:rsidR="00791A52">
        <w:rPr>
          <w:b/>
          <w:sz w:val="28"/>
          <w:szCs w:val="28"/>
        </w:rPr>
        <w:t>JU</w:t>
      </w:r>
      <w:r w:rsidR="00C67507">
        <w:rPr>
          <w:b/>
          <w:sz w:val="28"/>
          <w:szCs w:val="28"/>
        </w:rPr>
        <w:t>LY 20</w:t>
      </w:r>
      <w:r>
        <w:rPr>
          <w:b/>
          <w:sz w:val="28"/>
          <w:szCs w:val="28"/>
        </w:rPr>
        <w:t>, 2022 at 7:00 p.m.</w:t>
      </w:r>
    </w:p>
    <w:p w:rsidR="00DC7ACC" w:rsidRPr="00D4677C" w:rsidRDefault="00CF46B0" w:rsidP="00483983">
      <w:pPr>
        <w:tabs>
          <w:tab w:val="left" w:pos="6660"/>
          <w:tab w:val="left" w:pos="7290"/>
          <w:tab w:val="left" w:pos="7380"/>
        </w:tabs>
        <w:jc w:val="center"/>
        <w:rPr>
          <w:b/>
          <w:sz w:val="28"/>
          <w:szCs w:val="28"/>
          <w:u w:val="single"/>
        </w:rPr>
      </w:pPr>
      <w:r w:rsidRPr="00BD10F6">
        <w:rPr>
          <w:b/>
          <w:sz w:val="28"/>
          <w:szCs w:val="28"/>
        </w:rPr>
        <w:t xml:space="preserve">PUBLIC SAFETY BUILDING, 91 UNION ST. </w:t>
      </w:r>
      <w:r w:rsidRPr="00BD10F6">
        <w:rPr>
          <w:b/>
          <w:sz w:val="28"/>
          <w:szCs w:val="28"/>
        </w:rPr>
        <w:br/>
      </w:r>
      <w:r w:rsidR="00483983" w:rsidRPr="00483983">
        <w:rPr>
          <w:b/>
          <w:sz w:val="28"/>
          <w:szCs w:val="28"/>
          <w:u w:val="single"/>
        </w:rPr>
        <w:t>AGENDA</w:t>
      </w:r>
      <w:r w:rsidR="00483983" w:rsidRPr="00483983">
        <w:rPr>
          <w:b/>
          <w:sz w:val="28"/>
          <w:szCs w:val="28"/>
          <w:u w:val="single"/>
        </w:rPr>
        <w:br/>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3A785F" w:rsidRPr="003A785F" w:rsidRDefault="00D23D7C" w:rsidP="00FA0B6C">
      <w:pPr>
        <w:pStyle w:val="ListParagraph"/>
        <w:numPr>
          <w:ilvl w:val="0"/>
          <w:numId w:val="1"/>
        </w:numPr>
        <w:ind w:hanging="720"/>
        <w:rPr>
          <w:sz w:val="24"/>
          <w:szCs w:val="24"/>
        </w:rPr>
      </w:pPr>
      <w:r w:rsidRPr="00DC7ACC">
        <w:rPr>
          <w:sz w:val="24"/>
          <w:szCs w:val="24"/>
        </w:rPr>
        <w:t>Correspondence</w:t>
      </w:r>
      <w:r w:rsidR="00FA0B6C">
        <w:rPr>
          <w:sz w:val="24"/>
          <w:szCs w:val="24"/>
        </w:rPr>
        <w:t xml:space="preserve">- James Jefferson, 35 Jackson Road. </w:t>
      </w:r>
      <w:r w:rsidR="00FA0B6C" w:rsidRPr="00FA0B6C">
        <w:rPr>
          <w:sz w:val="24"/>
          <w:szCs w:val="24"/>
        </w:rPr>
        <w:t>Block 4801.01//Lot 9, ZVE-1011</w:t>
      </w:r>
      <w:r w:rsidR="00FA0B6C">
        <w:rPr>
          <w:sz w:val="24"/>
          <w:szCs w:val="24"/>
        </w:rPr>
        <w:t xml:space="preserve">  Application Update (Bifurcated at January 2022 meeting)</w:t>
      </w:r>
    </w:p>
    <w:p w:rsidR="00D23D7C" w:rsidRPr="00DC7ACC" w:rsidRDefault="00D23D7C" w:rsidP="00D23D7C">
      <w:pPr>
        <w:numPr>
          <w:ilvl w:val="0"/>
          <w:numId w:val="1"/>
        </w:numPr>
        <w:ind w:left="0" w:firstLine="0"/>
        <w:rPr>
          <w:sz w:val="24"/>
          <w:szCs w:val="24"/>
        </w:rPr>
      </w:pPr>
      <w:r w:rsidRPr="00DC7ACC">
        <w:rPr>
          <w:sz w:val="24"/>
          <w:szCs w:val="24"/>
        </w:rPr>
        <w:t xml:space="preserve">Minutes – </w:t>
      </w:r>
      <w:r w:rsidR="00C67507">
        <w:rPr>
          <w:sz w:val="24"/>
          <w:szCs w:val="24"/>
        </w:rPr>
        <w:t>June 15</w:t>
      </w:r>
      <w:r w:rsidR="00DC5DA8">
        <w:rPr>
          <w:sz w:val="24"/>
          <w:szCs w:val="24"/>
        </w:rPr>
        <w:t>, 2022 Regular Meeting</w:t>
      </w:r>
    </w:p>
    <w:p w:rsidR="00637CD2" w:rsidRPr="00982658" w:rsidRDefault="003A785F" w:rsidP="00982658">
      <w:pPr>
        <w:pStyle w:val="ListParagraph"/>
        <w:numPr>
          <w:ilvl w:val="0"/>
          <w:numId w:val="1"/>
        </w:numPr>
        <w:ind w:hanging="720"/>
        <w:rPr>
          <w:sz w:val="24"/>
          <w:szCs w:val="24"/>
        </w:rPr>
      </w:pPr>
      <w:r>
        <w:rPr>
          <w:sz w:val="24"/>
          <w:szCs w:val="24"/>
        </w:rPr>
        <w:t>Reports</w:t>
      </w:r>
    </w:p>
    <w:p w:rsidR="00D23D7C" w:rsidRPr="00654932" w:rsidRDefault="00D23D7C" w:rsidP="00D23D7C">
      <w:pPr>
        <w:numPr>
          <w:ilvl w:val="0"/>
          <w:numId w:val="1"/>
        </w:numPr>
        <w:ind w:left="0" w:firstLine="0"/>
        <w:rPr>
          <w:sz w:val="24"/>
          <w:szCs w:val="24"/>
        </w:rPr>
      </w:pPr>
      <w:r w:rsidRPr="00654932">
        <w:rPr>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80FF4"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DC5DA8" w:rsidRDefault="00DC5DA8" w:rsidP="00D23D7C">
      <w:pPr>
        <w:tabs>
          <w:tab w:val="left" w:pos="6660"/>
          <w:tab w:val="left" w:pos="7290"/>
          <w:tab w:val="left" w:pos="7380"/>
        </w:tabs>
        <w:rPr>
          <w:b/>
          <w:sz w:val="24"/>
          <w:szCs w:val="24"/>
        </w:rPr>
      </w:pPr>
    </w:p>
    <w:p w:rsidR="00512265" w:rsidRPr="00512265" w:rsidRDefault="00F06748" w:rsidP="00F06748">
      <w:pPr>
        <w:pStyle w:val="NoSpacing"/>
        <w:rPr>
          <w:rFonts w:ascii="Times New Roman" w:hAnsi="Times New Roman"/>
          <w:b/>
          <w:bCs/>
          <w:iCs/>
          <w:sz w:val="24"/>
          <w:szCs w:val="24"/>
          <w:u w:val="single"/>
        </w:rPr>
      </w:pPr>
      <w:r w:rsidRPr="00B5728A">
        <w:rPr>
          <w:rFonts w:ascii="Times New Roman" w:hAnsi="Times New Roman"/>
          <w:b/>
          <w:bCs/>
          <w:iCs/>
          <w:sz w:val="24"/>
          <w:szCs w:val="24"/>
          <w:u w:val="single"/>
        </w:rPr>
        <w:t>Stephen Fox, 10 Brookwood Drive</w:t>
      </w:r>
      <w:r w:rsidR="00512265">
        <w:rPr>
          <w:rFonts w:ascii="Times New Roman" w:hAnsi="Times New Roman"/>
          <w:b/>
          <w:bCs/>
          <w:iCs/>
          <w:sz w:val="24"/>
          <w:szCs w:val="24"/>
          <w:u w:val="single"/>
        </w:rPr>
        <w:t>, Block 5501.02//Lot 16.  ZVE 1124</w:t>
      </w:r>
      <w:r w:rsidRPr="00512265">
        <w:rPr>
          <w:rFonts w:ascii="Times New Roman" w:hAnsi="Times New Roman"/>
          <w:b/>
          <w:bCs/>
          <w:iCs/>
          <w:sz w:val="24"/>
          <w:szCs w:val="24"/>
          <w:u w:val="single"/>
        </w:rPr>
        <w:t xml:space="preserve">- </w:t>
      </w:r>
      <w:r w:rsidR="00512265" w:rsidRPr="00512265">
        <w:rPr>
          <w:rFonts w:ascii="Times New Roman" w:hAnsi="Times New Roman"/>
          <w:b/>
          <w:bCs/>
          <w:iCs/>
          <w:sz w:val="24"/>
          <w:szCs w:val="24"/>
          <w:u w:val="single"/>
        </w:rPr>
        <w:t xml:space="preserve">Resolution </w:t>
      </w:r>
      <w:r w:rsidR="00512265">
        <w:rPr>
          <w:rFonts w:ascii="Times New Roman" w:hAnsi="Times New Roman"/>
          <w:b/>
          <w:bCs/>
          <w:iCs/>
          <w:sz w:val="24"/>
          <w:szCs w:val="24"/>
          <w:u w:val="single"/>
        </w:rPr>
        <w:t>#</w:t>
      </w:r>
      <w:r w:rsidR="00512265" w:rsidRPr="00512265">
        <w:rPr>
          <w:rFonts w:ascii="Times New Roman" w:hAnsi="Times New Roman"/>
          <w:b/>
          <w:bCs/>
          <w:iCs/>
          <w:sz w:val="24"/>
          <w:szCs w:val="24"/>
          <w:u w:val="single"/>
        </w:rPr>
        <w:t>2022-26</w:t>
      </w:r>
    </w:p>
    <w:p w:rsidR="00F06748" w:rsidRPr="0018311E" w:rsidRDefault="00C67507" w:rsidP="00F06748">
      <w:pPr>
        <w:pStyle w:val="NoSpacing"/>
        <w:rPr>
          <w:rFonts w:ascii="Times New Roman" w:hAnsi="Times New Roman"/>
          <w:bCs/>
          <w:iCs/>
          <w:sz w:val="24"/>
          <w:szCs w:val="24"/>
        </w:rPr>
      </w:pPr>
      <w:r>
        <w:rPr>
          <w:rFonts w:ascii="Times New Roman" w:hAnsi="Times New Roman"/>
          <w:bCs/>
          <w:iCs/>
          <w:sz w:val="24"/>
          <w:szCs w:val="24"/>
        </w:rPr>
        <w:t>Approval to c</w:t>
      </w:r>
      <w:r w:rsidR="00F06748">
        <w:rPr>
          <w:rFonts w:ascii="Times New Roman" w:hAnsi="Times New Roman"/>
          <w:bCs/>
          <w:iCs/>
          <w:sz w:val="24"/>
          <w:szCs w:val="24"/>
        </w:rPr>
        <w:t xml:space="preserve">onstruct </w:t>
      </w:r>
      <w:r w:rsidR="00DB5568">
        <w:rPr>
          <w:rFonts w:ascii="Times New Roman" w:hAnsi="Times New Roman"/>
          <w:bCs/>
          <w:iCs/>
          <w:sz w:val="24"/>
          <w:szCs w:val="24"/>
        </w:rPr>
        <w:t xml:space="preserve">60” (5 foot) </w:t>
      </w:r>
      <w:r w:rsidR="00F06748">
        <w:rPr>
          <w:rFonts w:ascii="Times New Roman" w:hAnsi="Times New Roman"/>
          <w:bCs/>
          <w:iCs/>
          <w:sz w:val="24"/>
          <w:szCs w:val="24"/>
        </w:rPr>
        <w:t xml:space="preserve">aluminum fence along property lines on a corner lot </w:t>
      </w:r>
      <w:r w:rsidR="00DB5568">
        <w:rPr>
          <w:rFonts w:ascii="Times New Roman" w:hAnsi="Times New Roman"/>
          <w:bCs/>
          <w:iCs/>
          <w:sz w:val="24"/>
          <w:szCs w:val="24"/>
        </w:rPr>
        <w:t xml:space="preserve">(Bradford Court) </w:t>
      </w:r>
      <w:r w:rsidR="00F06748">
        <w:rPr>
          <w:rFonts w:ascii="Times New Roman" w:hAnsi="Times New Roman"/>
          <w:bCs/>
          <w:iCs/>
          <w:sz w:val="24"/>
          <w:szCs w:val="24"/>
        </w:rPr>
        <w:t>where only 4’H split rail fence is permitted</w:t>
      </w:r>
      <w:r w:rsidR="008F25DB">
        <w:rPr>
          <w:rFonts w:ascii="Times New Roman" w:hAnsi="Times New Roman"/>
          <w:bCs/>
          <w:iCs/>
          <w:sz w:val="24"/>
          <w:szCs w:val="24"/>
        </w:rPr>
        <w:t xml:space="preserve"> in the front yard areas</w:t>
      </w:r>
      <w:r w:rsidR="00F06748">
        <w:rPr>
          <w:rFonts w:ascii="Times New Roman" w:hAnsi="Times New Roman"/>
          <w:bCs/>
          <w:iCs/>
          <w:sz w:val="24"/>
          <w:szCs w:val="24"/>
        </w:rPr>
        <w:t xml:space="preserve">. </w:t>
      </w:r>
      <w:r w:rsidR="00F06748" w:rsidRPr="00B5728A">
        <w:rPr>
          <w:rFonts w:ascii="Times New Roman" w:hAnsi="Times New Roman"/>
          <w:b/>
          <w:bCs/>
          <w:iCs/>
          <w:sz w:val="24"/>
          <w:szCs w:val="24"/>
        </w:rPr>
        <w:t>Zone: RGD-2</w:t>
      </w:r>
      <w:r w:rsidR="00F06748">
        <w:rPr>
          <w:rFonts w:ascii="Times New Roman" w:hAnsi="Times New Roman"/>
          <w:b/>
          <w:bCs/>
          <w:iCs/>
          <w:sz w:val="24"/>
          <w:szCs w:val="24"/>
        </w:rPr>
        <w:t xml:space="preserve"> </w:t>
      </w:r>
    </w:p>
    <w:p w:rsidR="00791A52" w:rsidRPr="00791A52" w:rsidRDefault="00F06748" w:rsidP="00F51B5C">
      <w:pPr>
        <w:tabs>
          <w:tab w:val="left" w:pos="6660"/>
          <w:tab w:val="left" w:pos="7290"/>
          <w:tab w:val="left" w:pos="7380"/>
        </w:tabs>
        <w:overflowPunct/>
        <w:autoSpaceDE/>
        <w:autoSpaceDN/>
        <w:adjustRightInd/>
        <w:spacing w:after="200"/>
        <w:rPr>
          <w:sz w:val="24"/>
          <w:szCs w:val="24"/>
        </w:rPr>
      </w:pPr>
      <w:r>
        <w:rPr>
          <w:b/>
          <w:sz w:val="24"/>
          <w:szCs w:val="24"/>
          <w:u w:val="single"/>
        </w:rPr>
        <w:br/>
      </w:r>
      <w:r w:rsidR="00791A52" w:rsidRPr="00791A52">
        <w:rPr>
          <w:b/>
          <w:sz w:val="24"/>
          <w:szCs w:val="24"/>
          <w:u w:val="single"/>
        </w:rPr>
        <w:t>Fieldstone Associates, 196-198 Old Marlton Pike, Block 905//Lot 10.01, 10.02 &amp; 11, SPR-5758</w:t>
      </w:r>
      <w:r w:rsidR="00791A52" w:rsidRPr="00791A52">
        <w:rPr>
          <w:sz w:val="24"/>
          <w:szCs w:val="24"/>
        </w:rPr>
        <w:t xml:space="preserve"> </w:t>
      </w:r>
      <w:r w:rsidR="00C67507">
        <w:rPr>
          <w:sz w:val="24"/>
          <w:szCs w:val="24"/>
        </w:rPr>
        <w:t xml:space="preserve"> </w:t>
      </w:r>
      <w:r w:rsidR="00512265" w:rsidRPr="00512265">
        <w:rPr>
          <w:b/>
          <w:sz w:val="24"/>
          <w:szCs w:val="24"/>
          <w:u w:val="single"/>
        </w:rPr>
        <w:t>Resolution # 2022-27</w:t>
      </w:r>
      <w:r w:rsidR="00512265">
        <w:rPr>
          <w:sz w:val="24"/>
          <w:szCs w:val="24"/>
        </w:rPr>
        <w:br/>
      </w:r>
      <w:r w:rsidR="00C67507">
        <w:rPr>
          <w:sz w:val="24"/>
          <w:szCs w:val="24"/>
        </w:rPr>
        <w:t xml:space="preserve">Denial of </w:t>
      </w:r>
      <w:r w:rsidR="00F51B5C">
        <w:rPr>
          <w:sz w:val="24"/>
          <w:szCs w:val="24"/>
        </w:rPr>
        <w:t xml:space="preserve">Use Variances to permit a self-storage facility, inclusive of a </w:t>
      </w:r>
      <w:r w:rsidR="00C67507" w:rsidRPr="00C67507">
        <w:rPr>
          <w:sz w:val="24"/>
          <w:szCs w:val="24"/>
        </w:rPr>
        <w:t xml:space="preserve">d(1) Use Variance to permit </w:t>
      </w:r>
      <w:r w:rsidR="00C67507">
        <w:rPr>
          <w:sz w:val="24"/>
          <w:szCs w:val="24"/>
        </w:rPr>
        <w:t xml:space="preserve">a </w:t>
      </w:r>
      <w:r w:rsidR="00C67507" w:rsidRPr="00C67507">
        <w:rPr>
          <w:sz w:val="24"/>
          <w:szCs w:val="24"/>
        </w:rPr>
        <w:t xml:space="preserve">self-storage facility; </w:t>
      </w:r>
      <w:r w:rsidR="00F51B5C">
        <w:rPr>
          <w:sz w:val="24"/>
          <w:szCs w:val="24"/>
        </w:rPr>
        <w:t xml:space="preserve">a </w:t>
      </w:r>
      <w:r w:rsidR="00C67507" w:rsidRPr="00C67507">
        <w:rPr>
          <w:sz w:val="24"/>
          <w:szCs w:val="24"/>
        </w:rPr>
        <w:t xml:space="preserve">d(4) Floor Area Ratio (FAR) whereby .25 is allowed and .48 </w:t>
      </w:r>
      <w:r w:rsidR="00C67507">
        <w:rPr>
          <w:sz w:val="24"/>
          <w:szCs w:val="24"/>
        </w:rPr>
        <w:t>was</w:t>
      </w:r>
      <w:r w:rsidR="00C67507" w:rsidRPr="00C67507">
        <w:rPr>
          <w:sz w:val="24"/>
          <w:szCs w:val="24"/>
        </w:rPr>
        <w:t xml:space="preserve"> proposed; and </w:t>
      </w:r>
      <w:r w:rsidR="00F51B5C">
        <w:rPr>
          <w:sz w:val="24"/>
          <w:szCs w:val="24"/>
        </w:rPr>
        <w:t xml:space="preserve">a </w:t>
      </w:r>
      <w:r w:rsidR="00C67507" w:rsidRPr="00C67507">
        <w:rPr>
          <w:sz w:val="24"/>
          <w:szCs w:val="24"/>
        </w:rPr>
        <w:t>d(6) Height Variance required to permit a building height of 42 feet (3 stories) whereby 35 fee</w:t>
      </w:r>
      <w:r w:rsidR="00716F5D">
        <w:rPr>
          <w:sz w:val="24"/>
          <w:szCs w:val="24"/>
        </w:rPr>
        <w:t>t and 2 ½ stories are permitted; along with multiple bulk variance reliefs for building square footage, roof style, loading zone and off street loading</w:t>
      </w:r>
      <w:r w:rsidR="00F51B5C">
        <w:rPr>
          <w:sz w:val="24"/>
          <w:szCs w:val="24"/>
        </w:rPr>
        <w:t xml:space="preserve">; </w:t>
      </w:r>
      <w:r w:rsidR="00716F5D">
        <w:rPr>
          <w:sz w:val="24"/>
          <w:szCs w:val="24"/>
        </w:rPr>
        <w:t xml:space="preserve">and waiver reliefs for landscape buffer and loading in the front yard. </w:t>
      </w:r>
      <w:r w:rsidR="00791A52" w:rsidRPr="00791A52">
        <w:rPr>
          <w:b/>
          <w:sz w:val="24"/>
          <w:szCs w:val="24"/>
        </w:rPr>
        <w:t>Zone: HM</w:t>
      </w:r>
      <w:r w:rsidR="00791A52" w:rsidRPr="00791A52">
        <w:rPr>
          <w:sz w:val="24"/>
          <w:szCs w:val="24"/>
        </w:rPr>
        <w:t xml:space="preserve"> </w:t>
      </w:r>
    </w:p>
    <w:p w:rsidR="00C67507" w:rsidRDefault="00C67507" w:rsidP="00791A52">
      <w:pPr>
        <w:pStyle w:val="NoSpacing"/>
        <w:rPr>
          <w:rFonts w:ascii="Times New Roman" w:hAnsi="Times New Roman"/>
          <w:b/>
          <w:bCs/>
          <w:iCs/>
          <w:sz w:val="24"/>
          <w:szCs w:val="24"/>
          <w:u w:val="single"/>
        </w:rPr>
      </w:pPr>
      <w:bookmarkStart w:id="0" w:name="_GoBack"/>
      <w:bookmarkEnd w:id="0"/>
    </w:p>
    <w:p w:rsidR="00C67507" w:rsidRDefault="00C67507" w:rsidP="00C67507">
      <w:pPr>
        <w:overflowPunct/>
        <w:autoSpaceDE/>
        <w:autoSpaceDN/>
        <w:adjustRightInd/>
        <w:spacing w:after="200" w:line="276" w:lineRule="auto"/>
        <w:contextualSpacing/>
        <w:rPr>
          <w:b/>
          <w:sz w:val="24"/>
          <w:u w:val="single"/>
        </w:rPr>
      </w:pPr>
      <w:r w:rsidRPr="006A769E">
        <w:rPr>
          <w:b/>
          <w:sz w:val="24"/>
          <w:u w:val="single"/>
        </w:rPr>
        <w:t xml:space="preserve">APPLICATIONS TO BE HEARD: </w:t>
      </w:r>
      <w:bookmarkStart w:id="1" w:name="_Hlk101274168"/>
    </w:p>
    <w:bookmarkEnd w:id="1"/>
    <w:p w:rsidR="000B1979" w:rsidRPr="008254A4" w:rsidRDefault="000B1979" w:rsidP="000B1979">
      <w:pPr>
        <w:pStyle w:val="NoSpacing"/>
        <w:rPr>
          <w:rFonts w:ascii="Times New Roman" w:hAnsi="Times New Roman"/>
          <w:bCs/>
          <w:iCs/>
          <w:sz w:val="24"/>
          <w:szCs w:val="24"/>
        </w:rPr>
      </w:pPr>
      <w:r>
        <w:rPr>
          <w:rFonts w:ascii="Times New Roman" w:hAnsi="Times New Roman"/>
          <w:b/>
          <w:bCs/>
          <w:iCs/>
          <w:sz w:val="24"/>
          <w:szCs w:val="24"/>
          <w:u w:val="single"/>
        </w:rPr>
        <w:t>Rick Muscavage, 25 Sawmill Road</w:t>
      </w:r>
      <w:r w:rsidR="001F657D">
        <w:rPr>
          <w:rFonts w:ascii="Times New Roman" w:hAnsi="Times New Roman"/>
          <w:b/>
          <w:bCs/>
          <w:iCs/>
          <w:sz w:val="24"/>
          <w:szCs w:val="24"/>
          <w:u w:val="single"/>
        </w:rPr>
        <w:t xml:space="preserve">, Block </w:t>
      </w:r>
      <w:r w:rsidR="00FA0B6C">
        <w:rPr>
          <w:rFonts w:ascii="Times New Roman" w:hAnsi="Times New Roman"/>
          <w:b/>
          <w:bCs/>
          <w:iCs/>
          <w:sz w:val="24"/>
          <w:szCs w:val="24"/>
          <w:u w:val="single"/>
        </w:rPr>
        <w:t>6601; Lot 15, ZVE-1125</w:t>
      </w:r>
      <w:r w:rsidRPr="00A91F75">
        <w:rPr>
          <w:rFonts w:ascii="Times New Roman" w:hAnsi="Times New Roman"/>
          <w:bCs/>
          <w:iCs/>
          <w:sz w:val="24"/>
          <w:szCs w:val="24"/>
        </w:rPr>
        <w:t xml:space="preserve"> </w:t>
      </w:r>
      <w:r>
        <w:rPr>
          <w:rFonts w:ascii="Times New Roman" w:hAnsi="Times New Roman"/>
          <w:bCs/>
          <w:iCs/>
          <w:sz w:val="24"/>
          <w:szCs w:val="24"/>
        </w:rPr>
        <w:t>–</w:t>
      </w:r>
      <w:r>
        <w:rPr>
          <w:rFonts w:ascii="Times New Roman" w:hAnsi="Times New Roman"/>
          <w:b/>
          <w:bCs/>
          <w:iCs/>
          <w:sz w:val="24"/>
          <w:szCs w:val="24"/>
        </w:rPr>
        <w:t xml:space="preserve"> </w:t>
      </w:r>
      <w:r w:rsidRPr="00227003">
        <w:rPr>
          <w:rFonts w:ascii="Times New Roman" w:hAnsi="Times New Roman"/>
          <w:bCs/>
          <w:iCs/>
          <w:sz w:val="24"/>
          <w:szCs w:val="24"/>
        </w:rPr>
        <w:t xml:space="preserve">Seeking </w:t>
      </w:r>
      <w:r w:rsidRPr="0047407C">
        <w:rPr>
          <w:rFonts w:ascii="Times New Roman" w:hAnsi="Times New Roman"/>
          <w:bCs/>
          <w:iCs/>
          <w:sz w:val="24"/>
          <w:szCs w:val="24"/>
        </w:rPr>
        <w:t>Bulk Variance</w:t>
      </w:r>
      <w:r>
        <w:rPr>
          <w:rFonts w:ascii="Times New Roman" w:hAnsi="Times New Roman"/>
          <w:bCs/>
          <w:iCs/>
          <w:sz w:val="24"/>
          <w:szCs w:val="24"/>
        </w:rPr>
        <w:t>s</w:t>
      </w:r>
      <w:r w:rsidRPr="0047407C">
        <w:rPr>
          <w:rFonts w:ascii="Times New Roman" w:hAnsi="Times New Roman"/>
          <w:bCs/>
          <w:iCs/>
          <w:sz w:val="24"/>
          <w:szCs w:val="24"/>
        </w:rPr>
        <w:t xml:space="preserve"> required for </w:t>
      </w:r>
      <w:r>
        <w:rPr>
          <w:rFonts w:ascii="Times New Roman" w:hAnsi="Times New Roman"/>
          <w:bCs/>
          <w:iCs/>
          <w:sz w:val="24"/>
          <w:szCs w:val="24"/>
        </w:rPr>
        <w:t xml:space="preserve">a 14’ x 14’ (196sf) shed exceeding the permitted shed size of 168sf; and the placement of said shed in the front yard along the driveway whereby sheds must be placed in a side or rear yard. </w:t>
      </w:r>
      <w:r>
        <w:rPr>
          <w:rFonts w:ascii="Times New Roman" w:hAnsi="Times New Roman"/>
          <w:b/>
          <w:bCs/>
          <w:iCs/>
          <w:sz w:val="24"/>
          <w:szCs w:val="24"/>
        </w:rPr>
        <w:t xml:space="preserve">Zone: RGD-2  </w:t>
      </w:r>
      <w:r>
        <w:rPr>
          <w:rFonts w:ascii="Times New Roman" w:hAnsi="Times New Roman"/>
          <w:b/>
          <w:bCs/>
          <w:iCs/>
          <w:sz w:val="24"/>
          <w:szCs w:val="24"/>
          <w:u w:val="single"/>
        </w:rPr>
        <w:br/>
      </w:r>
    </w:p>
    <w:p w:rsidR="000B1979" w:rsidRDefault="000B1979" w:rsidP="000B1979">
      <w:pPr>
        <w:pStyle w:val="NoSpacing"/>
        <w:rPr>
          <w:rFonts w:ascii="Times New Roman" w:hAnsi="Times New Roman"/>
          <w:b/>
          <w:bCs/>
          <w:iCs/>
          <w:sz w:val="24"/>
          <w:szCs w:val="24"/>
        </w:rPr>
      </w:pPr>
      <w:r w:rsidRPr="00DE0892">
        <w:rPr>
          <w:rFonts w:ascii="Times New Roman" w:hAnsi="Times New Roman"/>
          <w:b/>
          <w:bCs/>
          <w:iCs/>
          <w:sz w:val="24"/>
          <w:szCs w:val="24"/>
          <w:u w:val="single"/>
        </w:rPr>
        <w:t>Shane &amp; Meredith Gardner, 22 Sandtown Road</w:t>
      </w:r>
      <w:r w:rsidR="00FA0B6C">
        <w:rPr>
          <w:rFonts w:ascii="Times New Roman" w:hAnsi="Times New Roman"/>
          <w:b/>
          <w:bCs/>
          <w:iCs/>
          <w:sz w:val="24"/>
          <w:szCs w:val="24"/>
          <w:u w:val="single"/>
        </w:rPr>
        <w:t>, Block 807; Lot 2, ZVE- 1129</w:t>
      </w:r>
      <w:r>
        <w:rPr>
          <w:rFonts w:ascii="Times New Roman" w:hAnsi="Times New Roman"/>
          <w:bCs/>
          <w:iCs/>
          <w:sz w:val="24"/>
          <w:szCs w:val="24"/>
        </w:rPr>
        <w:t xml:space="preserve"> – </w:t>
      </w:r>
      <w:r w:rsidR="00227003">
        <w:rPr>
          <w:rFonts w:ascii="Times New Roman" w:hAnsi="Times New Roman"/>
          <w:bCs/>
          <w:iCs/>
          <w:sz w:val="24"/>
          <w:szCs w:val="24"/>
        </w:rPr>
        <w:t xml:space="preserve">Seeking </w:t>
      </w:r>
      <w:r>
        <w:rPr>
          <w:rFonts w:ascii="Times New Roman" w:hAnsi="Times New Roman"/>
          <w:bCs/>
          <w:iCs/>
          <w:sz w:val="24"/>
          <w:szCs w:val="24"/>
        </w:rPr>
        <w:t xml:space="preserve">Bulk Variances </w:t>
      </w:r>
      <w:r w:rsidR="00227003">
        <w:rPr>
          <w:rFonts w:ascii="Times New Roman" w:hAnsi="Times New Roman"/>
          <w:bCs/>
          <w:iCs/>
          <w:sz w:val="24"/>
          <w:szCs w:val="24"/>
        </w:rPr>
        <w:t xml:space="preserve">required to construct a new single family dwelling to replace dwelling </w:t>
      </w:r>
      <w:r>
        <w:rPr>
          <w:rFonts w:ascii="Times New Roman" w:hAnsi="Times New Roman"/>
          <w:bCs/>
          <w:iCs/>
          <w:sz w:val="24"/>
          <w:szCs w:val="24"/>
        </w:rPr>
        <w:t>destroyed by fire</w:t>
      </w:r>
      <w:r w:rsidR="00227003">
        <w:rPr>
          <w:rFonts w:ascii="Times New Roman" w:hAnsi="Times New Roman"/>
          <w:bCs/>
          <w:iCs/>
          <w:sz w:val="24"/>
          <w:szCs w:val="24"/>
        </w:rPr>
        <w:t>.  New dwelling requires a rear yard setback whereby 100’ is required and 65’</w:t>
      </w:r>
      <w:r w:rsidR="001F657D">
        <w:rPr>
          <w:rFonts w:ascii="Times New Roman" w:hAnsi="Times New Roman"/>
          <w:bCs/>
          <w:iCs/>
          <w:sz w:val="24"/>
          <w:szCs w:val="24"/>
        </w:rPr>
        <w:t xml:space="preserve"> is proposed. Lot depth is pre-existing non-conforming at 240.15’ where 300’ is required</w:t>
      </w:r>
      <w:r>
        <w:rPr>
          <w:rFonts w:ascii="Times New Roman" w:hAnsi="Times New Roman"/>
          <w:bCs/>
          <w:iCs/>
          <w:sz w:val="24"/>
          <w:szCs w:val="24"/>
        </w:rPr>
        <w:t xml:space="preserve">. </w:t>
      </w:r>
      <w:r w:rsidR="001F657D">
        <w:rPr>
          <w:rFonts w:ascii="Times New Roman" w:hAnsi="Times New Roman"/>
          <w:bCs/>
          <w:iCs/>
          <w:sz w:val="24"/>
          <w:szCs w:val="24"/>
        </w:rPr>
        <w:t xml:space="preserve">(Lot size is also pre-existing non-conforming at 2.613 acres where 4 acres is the minimum) </w:t>
      </w:r>
      <w:r w:rsidRPr="00942682">
        <w:rPr>
          <w:rFonts w:ascii="Times New Roman" w:hAnsi="Times New Roman"/>
          <w:b/>
          <w:bCs/>
          <w:iCs/>
          <w:sz w:val="24"/>
          <w:szCs w:val="24"/>
        </w:rPr>
        <w:t>Zone: AR</w:t>
      </w:r>
    </w:p>
    <w:p w:rsidR="000B1979" w:rsidRDefault="000B1979" w:rsidP="000B1979">
      <w:pPr>
        <w:pStyle w:val="NoSpacing"/>
        <w:rPr>
          <w:rFonts w:ascii="Times New Roman" w:hAnsi="Times New Roman"/>
          <w:b/>
          <w:bCs/>
          <w:iCs/>
          <w:sz w:val="24"/>
          <w:szCs w:val="24"/>
          <w:u w:val="single"/>
        </w:rPr>
      </w:pPr>
    </w:p>
    <w:p w:rsidR="00F51B5C" w:rsidRDefault="00F51B5C" w:rsidP="000B1979">
      <w:pPr>
        <w:pStyle w:val="NoSpacing"/>
        <w:rPr>
          <w:rFonts w:ascii="Times New Roman" w:hAnsi="Times New Roman"/>
          <w:b/>
          <w:bCs/>
          <w:iCs/>
          <w:sz w:val="24"/>
          <w:szCs w:val="24"/>
          <w:u w:val="single"/>
        </w:rPr>
      </w:pPr>
    </w:p>
    <w:p w:rsidR="00F51B5C" w:rsidRDefault="00F51B5C" w:rsidP="000B1979">
      <w:pPr>
        <w:pStyle w:val="NoSpacing"/>
        <w:rPr>
          <w:rFonts w:ascii="Times New Roman" w:hAnsi="Times New Roman"/>
          <w:b/>
          <w:bCs/>
          <w:iCs/>
          <w:sz w:val="24"/>
          <w:szCs w:val="24"/>
          <w:u w:val="single"/>
        </w:rPr>
      </w:pPr>
    </w:p>
    <w:p w:rsidR="00F51B5C" w:rsidRDefault="00F51B5C" w:rsidP="000B1979">
      <w:pPr>
        <w:pStyle w:val="NoSpacing"/>
        <w:rPr>
          <w:rFonts w:ascii="Times New Roman" w:hAnsi="Times New Roman"/>
          <w:b/>
          <w:bCs/>
          <w:iCs/>
          <w:sz w:val="24"/>
          <w:szCs w:val="24"/>
          <w:u w:val="single"/>
        </w:rPr>
      </w:pPr>
    </w:p>
    <w:p w:rsidR="00F51B5C" w:rsidRDefault="00F51B5C" w:rsidP="000B1979">
      <w:pPr>
        <w:pStyle w:val="NoSpacing"/>
        <w:rPr>
          <w:rFonts w:ascii="Times New Roman" w:hAnsi="Times New Roman"/>
          <w:b/>
          <w:bCs/>
          <w:iCs/>
          <w:sz w:val="24"/>
          <w:szCs w:val="24"/>
          <w:u w:val="single"/>
        </w:rPr>
      </w:pPr>
    </w:p>
    <w:p w:rsidR="00F51B5C" w:rsidRDefault="00F51B5C" w:rsidP="000B1979">
      <w:pPr>
        <w:pStyle w:val="NoSpacing"/>
        <w:rPr>
          <w:rFonts w:ascii="Times New Roman" w:hAnsi="Times New Roman"/>
          <w:b/>
          <w:bCs/>
          <w:iCs/>
          <w:sz w:val="24"/>
          <w:szCs w:val="24"/>
          <w:u w:val="single"/>
        </w:rPr>
      </w:pPr>
    </w:p>
    <w:p w:rsidR="00F51B5C" w:rsidRDefault="00F51B5C" w:rsidP="00F51B5C">
      <w:pPr>
        <w:tabs>
          <w:tab w:val="left" w:pos="6660"/>
          <w:tab w:val="left" w:pos="7290"/>
          <w:tab w:val="left" w:pos="7380"/>
        </w:tabs>
        <w:rPr>
          <w:sz w:val="24"/>
          <w:szCs w:val="24"/>
        </w:rPr>
      </w:pPr>
    </w:p>
    <w:p w:rsidR="00F51B5C" w:rsidRDefault="00F51B5C" w:rsidP="00F51B5C">
      <w:pPr>
        <w:tabs>
          <w:tab w:val="left" w:pos="6660"/>
          <w:tab w:val="left" w:pos="7290"/>
          <w:tab w:val="left" w:pos="7380"/>
        </w:tabs>
        <w:rPr>
          <w:sz w:val="24"/>
          <w:szCs w:val="24"/>
        </w:rPr>
      </w:pPr>
    </w:p>
    <w:p w:rsidR="00F51B5C" w:rsidRDefault="00F51B5C" w:rsidP="00F51B5C">
      <w:pPr>
        <w:tabs>
          <w:tab w:val="left" w:pos="6660"/>
          <w:tab w:val="left" w:pos="7290"/>
          <w:tab w:val="left" w:pos="7380"/>
        </w:tabs>
        <w:rPr>
          <w:sz w:val="24"/>
          <w:szCs w:val="24"/>
        </w:rPr>
      </w:pPr>
      <w:r>
        <w:rPr>
          <w:sz w:val="24"/>
          <w:szCs w:val="24"/>
        </w:rPr>
        <w:t xml:space="preserve">Medford Zoning Board of Adjustment Meeting Agenda </w:t>
      </w:r>
      <w:r>
        <w:rPr>
          <w:sz w:val="24"/>
          <w:szCs w:val="24"/>
        </w:rPr>
        <w:br/>
        <w:t xml:space="preserve">Wednesday, July 20, 2022 </w:t>
      </w:r>
      <w:r>
        <w:rPr>
          <w:sz w:val="24"/>
          <w:szCs w:val="24"/>
        </w:rPr>
        <w:br/>
        <w:t>Page 2</w:t>
      </w:r>
    </w:p>
    <w:p w:rsidR="00F51B5C" w:rsidRDefault="00F51B5C" w:rsidP="000B1979">
      <w:pPr>
        <w:pStyle w:val="NoSpacing"/>
        <w:rPr>
          <w:rFonts w:ascii="Times New Roman" w:hAnsi="Times New Roman"/>
          <w:b/>
          <w:bCs/>
          <w:iCs/>
          <w:sz w:val="24"/>
          <w:szCs w:val="24"/>
          <w:u w:val="single"/>
        </w:rPr>
      </w:pPr>
    </w:p>
    <w:p w:rsidR="00F51B5C" w:rsidRDefault="00F51B5C" w:rsidP="000B1979">
      <w:pPr>
        <w:pStyle w:val="NoSpacing"/>
        <w:rPr>
          <w:rFonts w:ascii="Times New Roman" w:hAnsi="Times New Roman"/>
          <w:b/>
          <w:bCs/>
          <w:iCs/>
          <w:sz w:val="24"/>
          <w:szCs w:val="24"/>
          <w:u w:val="single"/>
        </w:rPr>
      </w:pPr>
    </w:p>
    <w:p w:rsidR="000B1979" w:rsidRPr="00DE0892" w:rsidRDefault="000B1979" w:rsidP="000B1979">
      <w:pPr>
        <w:pStyle w:val="NoSpacing"/>
        <w:rPr>
          <w:rFonts w:ascii="Times New Roman" w:hAnsi="Times New Roman"/>
          <w:bCs/>
          <w:i/>
          <w:iCs/>
          <w:sz w:val="24"/>
          <w:szCs w:val="24"/>
        </w:rPr>
      </w:pPr>
      <w:r w:rsidRPr="00DE0892">
        <w:rPr>
          <w:rFonts w:ascii="Times New Roman" w:hAnsi="Times New Roman"/>
          <w:b/>
          <w:bCs/>
          <w:iCs/>
          <w:sz w:val="24"/>
          <w:szCs w:val="24"/>
          <w:u w:val="single"/>
        </w:rPr>
        <w:t>Oscar Benavides</w:t>
      </w:r>
      <w:r>
        <w:rPr>
          <w:rFonts w:ascii="Times New Roman" w:hAnsi="Times New Roman"/>
          <w:b/>
          <w:bCs/>
          <w:iCs/>
          <w:sz w:val="24"/>
          <w:szCs w:val="24"/>
          <w:u w:val="single"/>
        </w:rPr>
        <w:t xml:space="preserve">, </w:t>
      </w:r>
      <w:r w:rsidR="001F657D">
        <w:rPr>
          <w:rFonts w:ascii="Times New Roman" w:hAnsi="Times New Roman"/>
          <w:b/>
          <w:bCs/>
          <w:iCs/>
          <w:sz w:val="24"/>
          <w:szCs w:val="24"/>
          <w:u w:val="single"/>
        </w:rPr>
        <w:t>200 East Lake Blvd</w:t>
      </w:r>
      <w:r w:rsidR="001F657D" w:rsidRPr="008E63C4">
        <w:rPr>
          <w:rFonts w:ascii="Times New Roman" w:hAnsi="Times New Roman"/>
          <w:b/>
          <w:bCs/>
          <w:iCs/>
          <w:sz w:val="24"/>
          <w:szCs w:val="24"/>
          <w:u w:val="single"/>
        </w:rPr>
        <w:t>.</w:t>
      </w:r>
      <w:r w:rsidR="008E63C4" w:rsidRPr="008E63C4">
        <w:rPr>
          <w:rFonts w:ascii="Times New Roman" w:hAnsi="Times New Roman"/>
          <w:b/>
          <w:bCs/>
          <w:iCs/>
          <w:sz w:val="24"/>
          <w:szCs w:val="24"/>
          <w:u w:val="single"/>
        </w:rPr>
        <w:t>, Block 3603; Lot 1, ZVE-1121</w:t>
      </w:r>
      <w:r w:rsidR="008E63C4">
        <w:rPr>
          <w:rFonts w:ascii="Times New Roman" w:hAnsi="Times New Roman"/>
          <w:bCs/>
          <w:iCs/>
          <w:sz w:val="24"/>
          <w:szCs w:val="24"/>
        </w:rPr>
        <w:t xml:space="preserve"> </w:t>
      </w:r>
      <w:r w:rsidR="001F657D" w:rsidRPr="001F657D">
        <w:rPr>
          <w:rFonts w:ascii="Times New Roman" w:hAnsi="Times New Roman"/>
          <w:bCs/>
          <w:iCs/>
          <w:sz w:val="24"/>
          <w:szCs w:val="24"/>
        </w:rPr>
        <w:t xml:space="preserve">– Seeking </w:t>
      </w:r>
      <w:r w:rsidRPr="00DE0892">
        <w:rPr>
          <w:rFonts w:ascii="Times New Roman" w:hAnsi="Times New Roman"/>
          <w:bCs/>
          <w:iCs/>
          <w:sz w:val="24"/>
          <w:szCs w:val="24"/>
        </w:rPr>
        <w:t>Bulk Variance</w:t>
      </w:r>
      <w:r w:rsidR="008E63C4">
        <w:rPr>
          <w:rFonts w:ascii="Times New Roman" w:hAnsi="Times New Roman"/>
          <w:bCs/>
          <w:iCs/>
          <w:sz w:val="24"/>
          <w:szCs w:val="24"/>
        </w:rPr>
        <w:t>s</w:t>
      </w:r>
      <w:r w:rsidRPr="00DE0892">
        <w:rPr>
          <w:rFonts w:ascii="Times New Roman" w:hAnsi="Times New Roman"/>
          <w:bCs/>
          <w:iCs/>
          <w:sz w:val="24"/>
          <w:szCs w:val="24"/>
        </w:rPr>
        <w:t xml:space="preserve"> for retroactive approval for recently installed 4’H vinyl picket fence on corner lot</w:t>
      </w:r>
      <w:r w:rsidR="008E63C4">
        <w:rPr>
          <w:rFonts w:ascii="Times New Roman" w:hAnsi="Times New Roman"/>
          <w:bCs/>
          <w:iCs/>
          <w:sz w:val="24"/>
          <w:szCs w:val="24"/>
        </w:rPr>
        <w:t xml:space="preserve"> whereby front yard fences are required to be constructed of wood (preferably split-rail); for a </w:t>
      </w:r>
      <w:r w:rsidRPr="00DE0892">
        <w:rPr>
          <w:rFonts w:ascii="Times New Roman" w:hAnsi="Times New Roman"/>
          <w:bCs/>
          <w:iCs/>
          <w:sz w:val="24"/>
          <w:szCs w:val="24"/>
        </w:rPr>
        <w:t xml:space="preserve"> </w:t>
      </w:r>
      <w:r w:rsidR="008E63C4">
        <w:rPr>
          <w:rFonts w:ascii="Times New Roman" w:hAnsi="Times New Roman"/>
          <w:bCs/>
          <w:iCs/>
          <w:sz w:val="24"/>
          <w:szCs w:val="24"/>
        </w:rPr>
        <w:t xml:space="preserve">130 sf </w:t>
      </w:r>
      <w:r w:rsidRPr="00DE0892">
        <w:rPr>
          <w:rFonts w:ascii="Times New Roman" w:hAnsi="Times New Roman"/>
          <w:bCs/>
          <w:iCs/>
          <w:sz w:val="24"/>
          <w:szCs w:val="24"/>
        </w:rPr>
        <w:t xml:space="preserve">pergola </w:t>
      </w:r>
      <w:r w:rsidR="008E63C4">
        <w:rPr>
          <w:rFonts w:ascii="Times New Roman" w:hAnsi="Times New Roman"/>
          <w:bCs/>
          <w:iCs/>
          <w:sz w:val="24"/>
          <w:szCs w:val="24"/>
        </w:rPr>
        <w:t xml:space="preserve">in the rear yard, </w:t>
      </w:r>
      <w:r w:rsidRPr="00DE0892">
        <w:rPr>
          <w:rFonts w:ascii="Times New Roman" w:hAnsi="Times New Roman"/>
          <w:bCs/>
          <w:iCs/>
          <w:sz w:val="24"/>
          <w:szCs w:val="24"/>
        </w:rPr>
        <w:t>exceed</w:t>
      </w:r>
      <w:r w:rsidR="008E63C4">
        <w:rPr>
          <w:rFonts w:ascii="Times New Roman" w:hAnsi="Times New Roman"/>
          <w:bCs/>
          <w:iCs/>
          <w:sz w:val="24"/>
          <w:szCs w:val="24"/>
        </w:rPr>
        <w:t xml:space="preserve">ing the </w:t>
      </w:r>
      <w:r w:rsidRPr="00DE0892">
        <w:rPr>
          <w:rFonts w:ascii="Times New Roman" w:hAnsi="Times New Roman"/>
          <w:bCs/>
          <w:iCs/>
          <w:sz w:val="24"/>
          <w:szCs w:val="24"/>
        </w:rPr>
        <w:t xml:space="preserve">number of </w:t>
      </w:r>
      <w:r w:rsidR="008E63C4">
        <w:rPr>
          <w:rFonts w:ascii="Times New Roman" w:hAnsi="Times New Roman"/>
          <w:bCs/>
          <w:iCs/>
          <w:sz w:val="24"/>
          <w:szCs w:val="24"/>
        </w:rPr>
        <w:t xml:space="preserve">permitted </w:t>
      </w:r>
      <w:r w:rsidRPr="00DE0892">
        <w:rPr>
          <w:rFonts w:ascii="Times New Roman" w:hAnsi="Times New Roman"/>
          <w:bCs/>
          <w:iCs/>
          <w:sz w:val="24"/>
          <w:szCs w:val="24"/>
        </w:rPr>
        <w:t>accessory structures</w:t>
      </w:r>
      <w:r w:rsidR="008E63C4">
        <w:rPr>
          <w:rFonts w:ascii="Times New Roman" w:hAnsi="Times New Roman"/>
          <w:bCs/>
          <w:iCs/>
          <w:sz w:val="24"/>
          <w:szCs w:val="24"/>
        </w:rPr>
        <w:t xml:space="preserve"> (2 structures where one is permitted); proposing 17% lot coverage where 15.8% is existing and 12% is permitted; and also seeking a design waiver for the driveway whereby 75’ minimum distance between the driveway apron and the intersecting street, and 46’ is existing/proposed</w:t>
      </w:r>
      <w:r w:rsidRPr="00DE0892">
        <w:rPr>
          <w:rFonts w:ascii="Times New Roman" w:hAnsi="Times New Roman"/>
          <w:bCs/>
          <w:iCs/>
          <w:sz w:val="24"/>
          <w:szCs w:val="24"/>
        </w:rPr>
        <w:t>.</w:t>
      </w:r>
      <w:r w:rsidRPr="00DE0892">
        <w:rPr>
          <w:rFonts w:ascii="Times New Roman" w:hAnsi="Times New Roman"/>
          <w:b/>
          <w:bCs/>
          <w:iCs/>
          <w:sz w:val="24"/>
          <w:szCs w:val="24"/>
        </w:rPr>
        <w:t xml:space="preserve"> Zone: GD </w:t>
      </w:r>
      <w:r w:rsidRPr="00DE0892">
        <w:rPr>
          <w:rFonts w:ascii="Times New Roman" w:hAnsi="Times New Roman"/>
          <w:bCs/>
          <w:i/>
          <w:iCs/>
          <w:sz w:val="24"/>
          <w:szCs w:val="24"/>
        </w:rPr>
        <w:t xml:space="preserve"> </w:t>
      </w:r>
    </w:p>
    <w:p w:rsidR="000B1979" w:rsidRPr="00662FB2" w:rsidRDefault="000B1979" w:rsidP="000B1979">
      <w:pPr>
        <w:pStyle w:val="NoSpacing"/>
        <w:ind w:left="810"/>
        <w:rPr>
          <w:rFonts w:ascii="Times New Roman" w:hAnsi="Times New Roman"/>
          <w:bCs/>
          <w:i/>
          <w:iCs/>
          <w:sz w:val="24"/>
          <w:szCs w:val="24"/>
        </w:rPr>
      </w:pPr>
    </w:p>
    <w:p w:rsidR="00C67507" w:rsidRDefault="000B1979" w:rsidP="00791A52">
      <w:pPr>
        <w:pStyle w:val="NoSpacing"/>
        <w:rPr>
          <w:rFonts w:ascii="Times New Roman" w:hAnsi="Times New Roman"/>
          <w:b/>
          <w:bCs/>
          <w:iCs/>
          <w:sz w:val="24"/>
          <w:szCs w:val="24"/>
          <w:u w:val="single"/>
        </w:rPr>
      </w:pPr>
      <w:r w:rsidRPr="00DE0892">
        <w:rPr>
          <w:rFonts w:ascii="Times New Roman" w:hAnsi="Times New Roman"/>
          <w:b/>
          <w:bCs/>
          <w:iCs/>
          <w:sz w:val="24"/>
          <w:szCs w:val="24"/>
          <w:u w:val="single"/>
        </w:rPr>
        <w:t>M2 Properties, 131 Mt. Holly Road</w:t>
      </w:r>
      <w:r w:rsidR="00507AF9">
        <w:rPr>
          <w:rFonts w:ascii="Times New Roman" w:hAnsi="Times New Roman"/>
          <w:b/>
          <w:bCs/>
          <w:iCs/>
          <w:sz w:val="24"/>
          <w:szCs w:val="24"/>
          <w:u w:val="single"/>
        </w:rPr>
        <w:t>, Block 404.07; Lot 24, ZVE-1114</w:t>
      </w:r>
      <w:r w:rsidR="00507AF9" w:rsidRPr="00507AF9">
        <w:rPr>
          <w:rFonts w:ascii="Times New Roman" w:hAnsi="Times New Roman"/>
          <w:bCs/>
          <w:iCs/>
          <w:sz w:val="24"/>
          <w:szCs w:val="24"/>
        </w:rPr>
        <w:t xml:space="preserve"> </w:t>
      </w:r>
      <w:r w:rsidR="00507AF9">
        <w:rPr>
          <w:rFonts w:ascii="Times New Roman" w:hAnsi="Times New Roman"/>
          <w:bCs/>
          <w:iCs/>
          <w:sz w:val="24"/>
          <w:szCs w:val="24"/>
        </w:rPr>
        <w:t xml:space="preserve">– Seeking a d(1) or d(2) </w:t>
      </w:r>
      <w:r w:rsidRPr="00DE0892">
        <w:rPr>
          <w:rFonts w:ascii="Times New Roman" w:hAnsi="Times New Roman"/>
          <w:bCs/>
          <w:iCs/>
          <w:sz w:val="24"/>
          <w:szCs w:val="24"/>
        </w:rPr>
        <w:t xml:space="preserve">Use Variance </w:t>
      </w:r>
      <w:r w:rsidR="00507AF9">
        <w:rPr>
          <w:rFonts w:ascii="Times New Roman" w:hAnsi="Times New Roman"/>
          <w:bCs/>
          <w:iCs/>
          <w:sz w:val="24"/>
          <w:szCs w:val="24"/>
        </w:rPr>
        <w:t xml:space="preserve">determination </w:t>
      </w:r>
      <w:r w:rsidRPr="00DE0892">
        <w:rPr>
          <w:rFonts w:ascii="Times New Roman" w:hAnsi="Times New Roman"/>
          <w:bCs/>
          <w:iCs/>
          <w:sz w:val="24"/>
          <w:szCs w:val="24"/>
        </w:rPr>
        <w:t xml:space="preserve">to permit </w:t>
      </w:r>
      <w:r w:rsidR="00507AF9">
        <w:rPr>
          <w:rFonts w:ascii="Times New Roman" w:hAnsi="Times New Roman"/>
          <w:bCs/>
          <w:iCs/>
          <w:sz w:val="24"/>
          <w:szCs w:val="24"/>
        </w:rPr>
        <w:t xml:space="preserve">multiple existing uses on the parcel, including a residence, a property management company, and a landscaping contractor </w:t>
      </w:r>
      <w:r w:rsidRPr="00DE0892">
        <w:rPr>
          <w:rFonts w:ascii="Times New Roman" w:hAnsi="Times New Roman"/>
          <w:bCs/>
          <w:iCs/>
          <w:sz w:val="24"/>
          <w:szCs w:val="24"/>
        </w:rPr>
        <w:t xml:space="preserve">. </w:t>
      </w:r>
      <w:r w:rsidRPr="00942682">
        <w:rPr>
          <w:rFonts w:ascii="Times New Roman" w:hAnsi="Times New Roman"/>
          <w:b/>
          <w:bCs/>
          <w:iCs/>
          <w:sz w:val="24"/>
          <w:szCs w:val="24"/>
        </w:rPr>
        <w:t>Zone: RHO</w:t>
      </w:r>
      <w:r w:rsidRPr="00DE0892">
        <w:rPr>
          <w:rFonts w:ascii="Times New Roman" w:hAnsi="Times New Roman"/>
          <w:bCs/>
          <w:iCs/>
          <w:sz w:val="24"/>
          <w:szCs w:val="24"/>
        </w:rPr>
        <w:t xml:space="preserve"> </w:t>
      </w:r>
      <w:r>
        <w:rPr>
          <w:rFonts w:ascii="Times New Roman" w:hAnsi="Times New Roman"/>
          <w:bCs/>
          <w:i/>
          <w:iCs/>
          <w:sz w:val="24"/>
          <w:szCs w:val="24"/>
        </w:rPr>
        <w:br/>
      </w:r>
    </w:p>
    <w:p w:rsidR="00C67507" w:rsidRDefault="00C67507" w:rsidP="00791A52">
      <w:pPr>
        <w:pStyle w:val="NoSpacing"/>
        <w:rPr>
          <w:rFonts w:ascii="Times New Roman" w:hAnsi="Times New Roman"/>
          <w:b/>
          <w:bCs/>
          <w:iCs/>
          <w:sz w:val="24"/>
          <w:szCs w:val="24"/>
          <w:u w:val="single"/>
        </w:rPr>
      </w:pPr>
    </w:p>
    <w:p w:rsidR="00D23D7C" w:rsidRPr="008B03C7" w:rsidRDefault="008B03C7" w:rsidP="00304CE6">
      <w:pPr>
        <w:tabs>
          <w:tab w:val="left" w:pos="6660"/>
          <w:tab w:val="left" w:pos="7290"/>
          <w:tab w:val="left" w:pos="7380"/>
        </w:tabs>
        <w:rPr>
          <w:sz w:val="24"/>
          <w:szCs w:val="24"/>
        </w:rPr>
      </w:pPr>
      <w:r>
        <w:rPr>
          <w:sz w:val="24"/>
          <w:szCs w:val="24"/>
        </w:rPr>
        <w:t xml:space="preserve">  9.</w:t>
      </w:r>
      <w:r w:rsidR="00A44F62">
        <w:rPr>
          <w:sz w:val="24"/>
          <w:szCs w:val="24"/>
        </w:rPr>
        <w:t xml:space="preserve">  </w:t>
      </w:r>
      <w:r w:rsidR="00D23D7C" w:rsidRPr="008B03C7">
        <w:rPr>
          <w:sz w:val="24"/>
          <w:szCs w:val="24"/>
        </w:rPr>
        <w:t xml:space="preserve">General Public </w:t>
      </w:r>
    </w:p>
    <w:p w:rsidR="00D23D7C" w:rsidRDefault="00BB23DF" w:rsidP="00304CE6">
      <w:pPr>
        <w:tabs>
          <w:tab w:val="left" w:pos="6660"/>
          <w:tab w:val="left" w:pos="7290"/>
          <w:tab w:val="left" w:pos="7380"/>
        </w:tabs>
        <w:rPr>
          <w:sz w:val="24"/>
          <w:szCs w:val="24"/>
        </w:rPr>
      </w:pPr>
      <w:r>
        <w:rPr>
          <w:sz w:val="24"/>
          <w:szCs w:val="24"/>
        </w:rPr>
        <w:t>1</w:t>
      </w:r>
      <w:r w:rsidR="00637CD2">
        <w:rPr>
          <w:sz w:val="24"/>
          <w:szCs w:val="24"/>
        </w:rPr>
        <w:t>0</w:t>
      </w:r>
      <w:r w:rsidR="00D23D7C">
        <w:rPr>
          <w:sz w:val="24"/>
          <w:szCs w:val="24"/>
        </w:rPr>
        <w:t xml:space="preserve">.  </w:t>
      </w:r>
      <w:r w:rsidR="00D23D7C" w:rsidRPr="00CD0CED">
        <w:rPr>
          <w:sz w:val="24"/>
          <w:szCs w:val="24"/>
        </w:rPr>
        <w:t>Executive Session</w:t>
      </w:r>
      <w:r w:rsidR="00D23D7C">
        <w:rPr>
          <w:sz w:val="24"/>
          <w:szCs w:val="24"/>
        </w:rPr>
        <w:t xml:space="preserve"> </w:t>
      </w:r>
      <w:r w:rsidR="00A44F62">
        <w:rPr>
          <w:sz w:val="24"/>
          <w:szCs w:val="24"/>
        </w:rPr>
        <w:br/>
      </w:r>
      <w:r>
        <w:rPr>
          <w:sz w:val="24"/>
          <w:szCs w:val="24"/>
        </w:rPr>
        <w:t>1</w:t>
      </w:r>
      <w:r w:rsidR="00637CD2">
        <w:rPr>
          <w:sz w:val="24"/>
          <w:szCs w:val="24"/>
        </w:rPr>
        <w:t>1</w:t>
      </w:r>
      <w:r>
        <w:rPr>
          <w:sz w:val="24"/>
          <w:szCs w:val="24"/>
        </w:rPr>
        <w:t>.</w:t>
      </w:r>
      <w:r w:rsidR="00D23D7C">
        <w:rPr>
          <w:sz w:val="24"/>
          <w:szCs w:val="24"/>
        </w:rPr>
        <w:t xml:space="preserve">  Additional Action by Board </w:t>
      </w:r>
    </w:p>
    <w:p w:rsidR="00D23D7C" w:rsidRPr="00E5329E" w:rsidRDefault="00D23D7C" w:rsidP="00E5329E">
      <w:pPr>
        <w:tabs>
          <w:tab w:val="left" w:pos="6660"/>
          <w:tab w:val="left" w:pos="7290"/>
          <w:tab w:val="left" w:pos="7380"/>
        </w:tabs>
        <w:rPr>
          <w:sz w:val="24"/>
          <w:szCs w:val="24"/>
        </w:rPr>
      </w:pPr>
      <w:r>
        <w:rPr>
          <w:sz w:val="24"/>
          <w:szCs w:val="24"/>
        </w:rPr>
        <w:t>1</w:t>
      </w:r>
      <w:r w:rsidR="00637CD2">
        <w:rPr>
          <w:sz w:val="24"/>
          <w:szCs w:val="24"/>
        </w:rPr>
        <w:t>2</w:t>
      </w:r>
      <w:r>
        <w:rPr>
          <w:sz w:val="24"/>
          <w:szCs w:val="24"/>
        </w:rPr>
        <w:t>.  Motion for Adjournment</w:t>
      </w:r>
    </w:p>
    <w:p w:rsidR="00A9018F" w:rsidRDefault="00A9018F" w:rsidP="00D23D7C">
      <w:pPr>
        <w:rPr>
          <w:sz w:val="22"/>
          <w:szCs w:val="24"/>
        </w:rPr>
      </w:pPr>
    </w:p>
    <w:p w:rsidR="00507AF9" w:rsidRDefault="00507AF9" w:rsidP="00D23D7C">
      <w:pPr>
        <w:rPr>
          <w:sz w:val="22"/>
          <w:szCs w:val="24"/>
        </w:rPr>
      </w:pPr>
    </w:p>
    <w:p w:rsidR="00D23D7C"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p>
    <w:p w:rsidR="00507AF9" w:rsidRDefault="00507AF9" w:rsidP="00D23D7C">
      <w:pPr>
        <w:rPr>
          <w:sz w:val="22"/>
          <w:szCs w:val="24"/>
        </w:rPr>
      </w:pPr>
    </w:p>
    <w:p w:rsidR="00507AF9" w:rsidRPr="00AD1F79" w:rsidRDefault="00507AF9" w:rsidP="00D23D7C">
      <w:pPr>
        <w:rPr>
          <w:sz w:val="22"/>
          <w:szCs w:val="24"/>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r w:rsidR="00DB5568">
        <w:rPr>
          <w:bCs/>
          <w:i/>
          <w:sz w:val="16"/>
          <w:szCs w:val="16"/>
        </w:rPr>
        <w:t xml:space="preserve">luded. </w:t>
      </w:r>
    </w:p>
    <w:sectPr w:rsidR="00CA1181" w:rsidSect="00791A52">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FD5353A"/>
    <w:multiLevelType w:val="hybridMultilevel"/>
    <w:tmpl w:val="852A2A92"/>
    <w:lvl w:ilvl="0" w:tplc="04090009">
      <w:start w:val="1"/>
      <w:numFmt w:val="bullet"/>
      <w:lvlText w:val=""/>
      <w:lvlJc w:val="left"/>
      <w:pPr>
        <w:ind w:left="1440" w:hanging="360"/>
      </w:pPr>
      <w:rPr>
        <w:rFonts w:ascii="Wingdings" w:hAnsi="Wingdings" w:hint="default"/>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BBE1754"/>
    <w:multiLevelType w:val="hybridMultilevel"/>
    <w:tmpl w:val="1924027E"/>
    <w:lvl w:ilvl="0" w:tplc="F134E02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32A3C"/>
    <w:multiLevelType w:val="hybridMultilevel"/>
    <w:tmpl w:val="9D206676"/>
    <w:lvl w:ilvl="0" w:tplc="5746AFC2">
      <w:start w:val="2"/>
      <w:numFmt w:val="bullet"/>
      <w:lvlText w:val=""/>
      <w:lvlJc w:val="left"/>
      <w:pPr>
        <w:ind w:left="153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24DE9"/>
    <w:rsid w:val="00030544"/>
    <w:rsid w:val="00044151"/>
    <w:rsid w:val="00072F70"/>
    <w:rsid w:val="0008298E"/>
    <w:rsid w:val="0009590E"/>
    <w:rsid w:val="000B1979"/>
    <w:rsid w:val="000B649B"/>
    <w:rsid w:val="000D3474"/>
    <w:rsid w:val="001064A1"/>
    <w:rsid w:val="00176D54"/>
    <w:rsid w:val="00182A8E"/>
    <w:rsid w:val="00190870"/>
    <w:rsid w:val="001B637E"/>
    <w:rsid w:val="001F486D"/>
    <w:rsid w:val="001F657D"/>
    <w:rsid w:val="002177AE"/>
    <w:rsid w:val="00227003"/>
    <w:rsid w:val="00254F4A"/>
    <w:rsid w:val="002565E4"/>
    <w:rsid w:val="00260B01"/>
    <w:rsid w:val="00261848"/>
    <w:rsid w:val="00274576"/>
    <w:rsid w:val="0027462A"/>
    <w:rsid w:val="002837B2"/>
    <w:rsid w:val="002924CB"/>
    <w:rsid w:val="002956A2"/>
    <w:rsid w:val="00295E28"/>
    <w:rsid w:val="002E0316"/>
    <w:rsid w:val="002E6185"/>
    <w:rsid w:val="003043C7"/>
    <w:rsid w:val="00304CE6"/>
    <w:rsid w:val="003064B9"/>
    <w:rsid w:val="00306E01"/>
    <w:rsid w:val="003145D1"/>
    <w:rsid w:val="00336BAF"/>
    <w:rsid w:val="0034514F"/>
    <w:rsid w:val="00365C4B"/>
    <w:rsid w:val="00382F2A"/>
    <w:rsid w:val="003A785F"/>
    <w:rsid w:val="003C4496"/>
    <w:rsid w:val="004210B2"/>
    <w:rsid w:val="00426466"/>
    <w:rsid w:val="00463B2C"/>
    <w:rsid w:val="00483983"/>
    <w:rsid w:val="00490BD6"/>
    <w:rsid w:val="004A35F6"/>
    <w:rsid w:val="004C511F"/>
    <w:rsid w:val="004D1324"/>
    <w:rsid w:val="004E21D9"/>
    <w:rsid w:val="00507AF9"/>
    <w:rsid w:val="00512265"/>
    <w:rsid w:val="00533968"/>
    <w:rsid w:val="005469A1"/>
    <w:rsid w:val="00582AE3"/>
    <w:rsid w:val="005A1918"/>
    <w:rsid w:val="005B1C5E"/>
    <w:rsid w:val="005E2550"/>
    <w:rsid w:val="005E55AE"/>
    <w:rsid w:val="00637CD2"/>
    <w:rsid w:val="00643DF7"/>
    <w:rsid w:val="00645D7E"/>
    <w:rsid w:val="00654932"/>
    <w:rsid w:val="006639CA"/>
    <w:rsid w:val="0066693F"/>
    <w:rsid w:val="0067300D"/>
    <w:rsid w:val="006A769E"/>
    <w:rsid w:val="0070052C"/>
    <w:rsid w:val="00704995"/>
    <w:rsid w:val="00704EA2"/>
    <w:rsid w:val="00716F5D"/>
    <w:rsid w:val="007213B6"/>
    <w:rsid w:val="00727EA7"/>
    <w:rsid w:val="00755381"/>
    <w:rsid w:val="00791A52"/>
    <w:rsid w:val="00793DA5"/>
    <w:rsid w:val="007A5CC4"/>
    <w:rsid w:val="007E45FF"/>
    <w:rsid w:val="007F4941"/>
    <w:rsid w:val="007F4F42"/>
    <w:rsid w:val="008355BE"/>
    <w:rsid w:val="00846703"/>
    <w:rsid w:val="00846E11"/>
    <w:rsid w:val="008553F2"/>
    <w:rsid w:val="008832A1"/>
    <w:rsid w:val="00894449"/>
    <w:rsid w:val="008B03C7"/>
    <w:rsid w:val="008E63C4"/>
    <w:rsid w:val="008F25DB"/>
    <w:rsid w:val="009211F5"/>
    <w:rsid w:val="00982658"/>
    <w:rsid w:val="009A42A8"/>
    <w:rsid w:val="009C326D"/>
    <w:rsid w:val="009F1960"/>
    <w:rsid w:val="00A1412E"/>
    <w:rsid w:val="00A23430"/>
    <w:rsid w:val="00A44F62"/>
    <w:rsid w:val="00A47E30"/>
    <w:rsid w:val="00A9018F"/>
    <w:rsid w:val="00AB1E70"/>
    <w:rsid w:val="00AC7B0B"/>
    <w:rsid w:val="00AD1F79"/>
    <w:rsid w:val="00AE63F8"/>
    <w:rsid w:val="00B0053D"/>
    <w:rsid w:val="00B36550"/>
    <w:rsid w:val="00B42B66"/>
    <w:rsid w:val="00BB23DF"/>
    <w:rsid w:val="00BE0358"/>
    <w:rsid w:val="00C00FE7"/>
    <w:rsid w:val="00C225D7"/>
    <w:rsid w:val="00C40FB6"/>
    <w:rsid w:val="00C60960"/>
    <w:rsid w:val="00C622E3"/>
    <w:rsid w:val="00C67507"/>
    <w:rsid w:val="00C6756C"/>
    <w:rsid w:val="00C701FD"/>
    <w:rsid w:val="00C74BE7"/>
    <w:rsid w:val="00C754A9"/>
    <w:rsid w:val="00C8619E"/>
    <w:rsid w:val="00C879DC"/>
    <w:rsid w:val="00CA5660"/>
    <w:rsid w:val="00CE61AA"/>
    <w:rsid w:val="00CF00CD"/>
    <w:rsid w:val="00CF46B0"/>
    <w:rsid w:val="00D01B56"/>
    <w:rsid w:val="00D05847"/>
    <w:rsid w:val="00D13764"/>
    <w:rsid w:val="00D23D7C"/>
    <w:rsid w:val="00D70BF8"/>
    <w:rsid w:val="00D80FF4"/>
    <w:rsid w:val="00DB5568"/>
    <w:rsid w:val="00DC5DA8"/>
    <w:rsid w:val="00DC7002"/>
    <w:rsid w:val="00DC7ACC"/>
    <w:rsid w:val="00E3162E"/>
    <w:rsid w:val="00E5329E"/>
    <w:rsid w:val="00E5733A"/>
    <w:rsid w:val="00E928DB"/>
    <w:rsid w:val="00E93CE8"/>
    <w:rsid w:val="00EC059A"/>
    <w:rsid w:val="00EC2A55"/>
    <w:rsid w:val="00EC36B3"/>
    <w:rsid w:val="00EC700D"/>
    <w:rsid w:val="00ED09AC"/>
    <w:rsid w:val="00EE251D"/>
    <w:rsid w:val="00EE73B0"/>
    <w:rsid w:val="00F062F7"/>
    <w:rsid w:val="00F06748"/>
    <w:rsid w:val="00F12655"/>
    <w:rsid w:val="00F1538A"/>
    <w:rsid w:val="00F51B5C"/>
    <w:rsid w:val="00F67D58"/>
    <w:rsid w:val="00FA0B6C"/>
    <w:rsid w:val="00FA5E13"/>
    <w:rsid w:val="00FD1F09"/>
    <w:rsid w:val="00FD337F"/>
    <w:rsid w:val="00FD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25C3E55"/>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A3AE-729C-444E-B1BD-2F0CFF24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Beth Portocalis</cp:lastModifiedBy>
  <cp:revision>2</cp:revision>
  <cp:lastPrinted>2022-04-12T16:00:00Z</cp:lastPrinted>
  <dcterms:created xsi:type="dcterms:W3CDTF">2022-07-15T20:12:00Z</dcterms:created>
  <dcterms:modified xsi:type="dcterms:W3CDTF">2022-07-15T20:12:00Z</dcterms:modified>
</cp:coreProperties>
</file>