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F21" w:rsidRPr="004D414F" w:rsidRDefault="004C7F21" w:rsidP="004C7F21">
      <w:pPr>
        <w:tabs>
          <w:tab w:val="left" w:pos="1815"/>
          <w:tab w:val="center" w:pos="4680"/>
          <w:tab w:val="right" w:pos="7716"/>
          <w:tab w:val="right" w:pos="10080"/>
        </w:tabs>
        <w:overflowPunct/>
        <w:autoSpaceDE/>
        <w:autoSpaceDN/>
        <w:adjustRightInd/>
        <w:spacing w:line="360" w:lineRule="auto"/>
        <w:ind w:right="-720"/>
        <w:jc w:val="right"/>
        <w:rPr>
          <w:rFonts w:ascii="Calibri" w:eastAsia="Calibri" w:hAnsi="Calibri"/>
          <w:i/>
          <w:color w:val="0000FF"/>
          <w:sz w:val="28"/>
          <w:szCs w:val="28"/>
        </w:rPr>
      </w:pPr>
      <w:r w:rsidRPr="006E362D">
        <w:rPr>
          <w:rFonts w:ascii="Calibri" w:eastAsia="Calibri" w:hAnsi="Calibri"/>
          <w:i/>
          <w:noProof/>
          <w:sz w:val="28"/>
          <w:szCs w:val="28"/>
        </w:rPr>
        <w:drawing>
          <wp:anchor distT="0" distB="0" distL="114300" distR="114300" simplePos="0" relativeHeight="251659264" behindDoc="0" locked="0" layoutInCell="1" allowOverlap="1" wp14:anchorId="1BDC0DCB" wp14:editId="6409E376">
            <wp:simplePos x="0" y="0"/>
            <wp:positionH relativeFrom="column">
              <wp:posOffset>-153035</wp:posOffset>
            </wp:positionH>
            <wp:positionV relativeFrom="paragraph">
              <wp:posOffset>3810</wp:posOffset>
            </wp:positionV>
            <wp:extent cx="1141095" cy="993775"/>
            <wp:effectExtent l="0" t="0" r="1905" b="0"/>
            <wp:wrapSquare wrapText="right"/>
            <wp:docPr id="1" name="Picture 1" descr="Township_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ship_Seal.gif"/>
                    <pic:cNvPicPr>
                      <a:picLocks noChangeAspect="1" noChangeArrowheads="1"/>
                    </pic:cNvPicPr>
                  </pic:nvPicPr>
                  <pic:blipFill>
                    <a:blip r:embed="rId5" cstate="print">
                      <a:clrChange>
                        <a:clrFrom>
                          <a:srgbClr val="AD9C9C"/>
                        </a:clrFrom>
                        <a:clrTo>
                          <a:srgbClr val="AD9C9C">
                            <a:alpha val="0"/>
                          </a:srgbClr>
                        </a:clrTo>
                      </a:clrChange>
                      <a:lum contrast="20000"/>
                      <a:extLst>
                        <a:ext uri="{28A0092B-C50C-407E-A947-70E740481C1C}">
                          <a14:useLocalDpi xmlns:a14="http://schemas.microsoft.com/office/drawing/2010/main" val="0"/>
                        </a:ext>
                      </a:extLst>
                    </a:blip>
                    <a:srcRect/>
                    <a:stretch>
                      <a:fillRect/>
                    </a:stretch>
                  </pic:blipFill>
                  <pic:spPr bwMode="auto">
                    <a:xfrm>
                      <a:off x="0" y="0"/>
                      <a:ext cx="1141095" cy="993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b/>
          <w:i/>
          <w:sz w:val="28"/>
          <w:szCs w:val="28"/>
        </w:rPr>
        <w:t xml:space="preserve">                </w:t>
      </w:r>
      <w:r w:rsidRPr="006E362D">
        <w:rPr>
          <w:rFonts w:ascii="Calibri" w:eastAsia="Calibri" w:hAnsi="Calibri"/>
          <w:b/>
          <w:i/>
          <w:sz w:val="28"/>
          <w:szCs w:val="28"/>
        </w:rPr>
        <w:t>DEPARTMENT OF PLANNING, ZONING &amp; CODE ENFORCEMENT</w:t>
      </w:r>
      <w:r w:rsidRPr="006E362D">
        <w:rPr>
          <w:rFonts w:ascii="Calibri" w:eastAsia="Calibri" w:hAnsi="Calibri"/>
          <w:i/>
          <w:color w:val="0000FF"/>
          <w:sz w:val="28"/>
          <w:szCs w:val="28"/>
        </w:rPr>
        <w:t xml:space="preserve"> </w:t>
      </w:r>
      <w:r w:rsidRPr="008154B1">
        <w:rPr>
          <w:rFonts w:ascii="Calibri" w:eastAsia="Calibri" w:hAnsi="Calibri"/>
          <w:sz w:val="28"/>
          <w:szCs w:val="28"/>
        </w:rPr>
        <w:tab/>
        <w:t xml:space="preserve">      </w:t>
      </w:r>
      <w:r>
        <w:rPr>
          <w:rFonts w:ascii="Calibri" w:eastAsia="Calibri" w:hAnsi="Calibri"/>
          <w:sz w:val="28"/>
          <w:szCs w:val="28"/>
        </w:rPr>
        <w:t xml:space="preserve">                                                                 </w:t>
      </w:r>
      <w:r w:rsidR="001A729E">
        <w:rPr>
          <w:rFonts w:ascii="Calibri" w:eastAsia="Calibri" w:hAnsi="Calibri"/>
          <w:sz w:val="28"/>
          <w:szCs w:val="28"/>
          <w:u w:val="single"/>
        </w:rPr>
        <w:t>49 U</w:t>
      </w:r>
      <w:r w:rsidR="001A729E" w:rsidRPr="001A729E">
        <w:rPr>
          <w:rFonts w:ascii="Calibri" w:eastAsia="Calibri" w:hAnsi="Calibri"/>
          <w:sz w:val="28"/>
          <w:szCs w:val="28"/>
          <w:u w:val="single"/>
        </w:rPr>
        <w:t xml:space="preserve">nion </w:t>
      </w:r>
      <w:r w:rsidRPr="001A729E">
        <w:rPr>
          <w:rFonts w:ascii="Calibri" w:eastAsia="Calibri" w:hAnsi="Calibri"/>
          <w:sz w:val="28"/>
          <w:szCs w:val="28"/>
          <w:u w:val="single"/>
        </w:rPr>
        <w:t>Street</w:t>
      </w:r>
      <w:r w:rsidRPr="008154B1">
        <w:rPr>
          <w:rFonts w:ascii="Calibri" w:eastAsia="Calibri" w:hAnsi="Calibri"/>
          <w:sz w:val="28"/>
          <w:szCs w:val="28"/>
          <w:u w:val="single"/>
        </w:rPr>
        <w:t xml:space="preserve"> </w:t>
      </w:r>
      <w:r w:rsidRPr="008154B1">
        <w:rPr>
          <w:rFonts w:ascii="Calibri" w:eastAsia="Calibri" w:hAnsi="Calibri"/>
          <w:b/>
          <w:sz w:val="28"/>
          <w:szCs w:val="28"/>
          <w:u w:val="single"/>
        </w:rPr>
        <w:t>·</w:t>
      </w:r>
      <w:r w:rsidRPr="008154B1">
        <w:rPr>
          <w:rFonts w:ascii="Calibri" w:eastAsia="Calibri" w:hAnsi="Calibri"/>
          <w:sz w:val="28"/>
          <w:szCs w:val="28"/>
          <w:u w:val="single"/>
        </w:rPr>
        <w:t xml:space="preserve"> Medford </w:t>
      </w:r>
      <w:r w:rsidRPr="008154B1">
        <w:rPr>
          <w:rFonts w:ascii="Calibri" w:eastAsia="Calibri" w:hAnsi="Calibri"/>
          <w:b/>
          <w:sz w:val="28"/>
          <w:szCs w:val="28"/>
          <w:u w:val="single"/>
        </w:rPr>
        <w:t xml:space="preserve">· </w:t>
      </w:r>
      <w:r w:rsidRPr="008154B1">
        <w:rPr>
          <w:rFonts w:ascii="Calibri" w:eastAsia="Calibri" w:hAnsi="Calibri"/>
          <w:sz w:val="28"/>
          <w:szCs w:val="28"/>
          <w:u w:val="single"/>
        </w:rPr>
        <w:t>NJ 08055</w:t>
      </w:r>
      <w:r w:rsidR="001A729E">
        <w:rPr>
          <w:rFonts w:ascii="Calibri" w:eastAsia="Calibri" w:hAnsi="Calibri"/>
          <w:sz w:val="28"/>
          <w:szCs w:val="28"/>
          <w:u w:val="single"/>
        </w:rPr>
        <w:t>-2342</w:t>
      </w:r>
    </w:p>
    <w:p w:rsidR="004C7F21" w:rsidRPr="008154B1" w:rsidRDefault="004C7F21" w:rsidP="004C7F21">
      <w:pPr>
        <w:tabs>
          <w:tab w:val="center" w:pos="4680"/>
          <w:tab w:val="right" w:pos="9360"/>
        </w:tabs>
        <w:overflowPunct/>
        <w:autoSpaceDE/>
        <w:autoSpaceDN/>
        <w:adjustRightInd/>
        <w:ind w:right="-720"/>
        <w:jc w:val="right"/>
        <w:rPr>
          <w:rFonts w:ascii="Calibri" w:eastAsia="Calibri" w:hAnsi="Calibri"/>
          <w:sz w:val="28"/>
          <w:szCs w:val="28"/>
        </w:rPr>
      </w:pPr>
      <w:r w:rsidRPr="008154B1">
        <w:rPr>
          <w:rFonts w:ascii="Calibri" w:eastAsia="Calibri" w:hAnsi="Calibri"/>
          <w:b/>
          <w:sz w:val="28"/>
          <w:szCs w:val="28"/>
        </w:rPr>
        <w:t>·</w:t>
      </w:r>
      <w:r w:rsidRPr="008154B1">
        <w:rPr>
          <w:rFonts w:ascii="Calibri" w:eastAsia="Calibri" w:hAnsi="Calibri"/>
          <w:sz w:val="28"/>
          <w:szCs w:val="28"/>
        </w:rPr>
        <w:t xml:space="preserve"> PHONE: 609/654-2608 x315 </w:t>
      </w:r>
    </w:p>
    <w:p w:rsidR="004C7F21" w:rsidRDefault="004C7F21" w:rsidP="004C7F21">
      <w:pPr>
        <w:tabs>
          <w:tab w:val="left" w:pos="6660"/>
          <w:tab w:val="left" w:pos="7290"/>
          <w:tab w:val="left" w:pos="7380"/>
        </w:tabs>
        <w:jc w:val="center"/>
        <w:rPr>
          <w:rFonts w:ascii="Arial Black" w:hAnsi="Arial Black"/>
          <w:sz w:val="22"/>
          <w:szCs w:val="22"/>
        </w:rPr>
      </w:pPr>
      <w:r>
        <w:rPr>
          <w:rFonts w:ascii="Arial Black" w:hAnsi="Arial Black"/>
          <w:sz w:val="22"/>
          <w:szCs w:val="22"/>
        </w:rPr>
        <w:t xml:space="preserve">   </w:t>
      </w:r>
    </w:p>
    <w:p w:rsidR="004C7F21" w:rsidRPr="003302B3" w:rsidRDefault="004C7F21" w:rsidP="004C7F21">
      <w:pPr>
        <w:tabs>
          <w:tab w:val="left" w:pos="6660"/>
          <w:tab w:val="left" w:pos="7290"/>
          <w:tab w:val="left" w:pos="7380"/>
        </w:tabs>
        <w:jc w:val="center"/>
        <w:rPr>
          <w:b/>
          <w:sz w:val="28"/>
          <w:szCs w:val="28"/>
        </w:rPr>
      </w:pPr>
      <w:r w:rsidRPr="003302B3">
        <w:rPr>
          <w:b/>
          <w:sz w:val="28"/>
          <w:szCs w:val="28"/>
        </w:rPr>
        <w:t>MEDFORD TOWNSHIP ZONING BOARD OF ADJUSTMENT</w:t>
      </w:r>
    </w:p>
    <w:p w:rsidR="00AB5834" w:rsidRPr="003302B3" w:rsidRDefault="00EC2F24" w:rsidP="00AB5834">
      <w:pPr>
        <w:tabs>
          <w:tab w:val="left" w:pos="6660"/>
          <w:tab w:val="left" w:pos="7290"/>
          <w:tab w:val="left" w:pos="7380"/>
        </w:tabs>
        <w:jc w:val="center"/>
        <w:rPr>
          <w:b/>
          <w:sz w:val="28"/>
          <w:szCs w:val="28"/>
        </w:rPr>
      </w:pPr>
      <w:r w:rsidRPr="003302B3">
        <w:rPr>
          <w:b/>
          <w:sz w:val="28"/>
          <w:szCs w:val="28"/>
        </w:rPr>
        <w:t xml:space="preserve">WEDNESDAY, JULY 21, 2021 7:00 P.M.  </w:t>
      </w:r>
      <w:r w:rsidR="003302B3" w:rsidRPr="003302B3">
        <w:rPr>
          <w:b/>
          <w:sz w:val="28"/>
          <w:szCs w:val="28"/>
        </w:rPr>
        <w:br/>
      </w:r>
      <w:r w:rsidR="00AB5834" w:rsidRPr="003302B3">
        <w:rPr>
          <w:b/>
          <w:sz w:val="28"/>
          <w:szCs w:val="28"/>
        </w:rPr>
        <w:t>PUBLIC SAFETY BUILDING, 91 UNION ST</w:t>
      </w:r>
      <w:r w:rsidRPr="003302B3">
        <w:rPr>
          <w:b/>
          <w:sz w:val="28"/>
          <w:szCs w:val="28"/>
        </w:rPr>
        <w:t>.</w:t>
      </w:r>
    </w:p>
    <w:p w:rsidR="00AB5834" w:rsidRPr="003302B3" w:rsidRDefault="00AB5834" w:rsidP="00AB5834">
      <w:pPr>
        <w:rPr>
          <w:b/>
          <w:sz w:val="28"/>
          <w:szCs w:val="28"/>
        </w:rPr>
      </w:pPr>
    </w:p>
    <w:p w:rsidR="004C7F21" w:rsidRDefault="004C7F21" w:rsidP="004C7F21">
      <w:pPr>
        <w:pStyle w:val="ListParagraph"/>
        <w:rPr>
          <w:b/>
          <w:sz w:val="32"/>
          <w:szCs w:val="32"/>
          <w:u w:val="single"/>
        </w:rPr>
      </w:pPr>
      <w:r w:rsidRPr="00DA2138">
        <w:rPr>
          <w:b/>
          <w:sz w:val="32"/>
          <w:szCs w:val="32"/>
        </w:rPr>
        <w:t xml:space="preserve">                             </w:t>
      </w:r>
      <w:r w:rsidRPr="00DA2138">
        <w:rPr>
          <w:b/>
          <w:sz w:val="32"/>
          <w:szCs w:val="32"/>
          <w:u w:val="single"/>
        </w:rPr>
        <w:t>REGULAR MEETIN</w:t>
      </w:r>
      <w:r w:rsidR="00C17491">
        <w:rPr>
          <w:b/>
          <w:sz w:val="32"/>
          <w:szCs w:val="32"/>
          <w:u w:val="single"/>
        </w:rPr>
        <w:t>G</w:t>
      </w:r>
    </w:p>
    <w:p w:rsidR="004C7F21" w:rsidRPr="00DA2138" w:rsidRDefault="004C7F21" w:rsidP="004C7F21">
      <w:pPr>
        <w:pStyle w:val="ListParagraph"/>
        <w:numPr>
          <w:ilvl w:val="0"/>
          <w:numId w:val="1"/>
        </w:numPr>
        <w:rPr>
          <w:sz w:val="24"/>
          <w:szCs w:val="24"/>
        </w:rPr>
      </w:pPr>
      <w:r w:rsidRPr="00DA2138">
        <w:rPr>
          <w:sz w:val="24"/>
          <w:szCs w:val="24"/>
        </w:rPr>
        <w:t xml:space="preserve">Convening of Meeting  </w:t>
      </w:r>
    </w:p>
    <w:p w:rsidR="004C7F21" w:rsidRPr="0091107D" w:rsidRDefault="004C7F21" w:rsidP="004C7F21">
      <w:pPr>
        <w:pStyle w:val="ListParagraph"/>
        <w:numPr>
          <w:ilvl w:val="0"/>
          <w:numId w:val="1"/>
        </w:numPr>
        <w:rPr>
          <w:sz w:val="24"/>
          <w:szCs w:val="24"/>
        </w:rPr>
      </w:pPr>
      <w:r w:rsidRPr="0091107D">
        <w:rPr>
          <w:sz w:val="24"/>
          <w:szCs w:val="24"/>
        </w:rPr>
        <w:t>Open Public Meeting Statement</w:t>
      </w:r>
    </w:p>
    <w:p w:rsidR="004C7F21" w:rsidRDefault="004C7F21" w:rsidP="004C7F21">
      <w:pPr>
        <w:numPr>
          <w:ilvl w:val="0"/>
          <w:numId w:val="1"/>
        </w:numPr>
        <w:rPr>
          <w:sz w:val="24"/>
          <w:szCs w:val="24"/>
        </w:rPr>
      </w:pPr>
      <w:r>
        <w:rPr>
          <w:sz w:val="24"/>
          <w:szCs w:val="24"/>
        </w:rPr>
        <w:t xml:space="preserve">Flag Salute </w:t>
      </w:r>
    </w:p>
    <w:p w:rsidR="004C7F21" w:rsidRDefault="004C7F21" w:rsidP="004C7F21">
      <w:pPr>
        <w:numPr>
          <w:ilvl w:val="0"/>
          <w:numId w:val="1"/>
        </w:numPr>
        <w:rPr>
          <w:sz w:val="24"/>
          <w:szCs w:val="24"/>
        </w:rPr>
      </w:pPr>
      <w:r w:rsidRPr="0091107D">
        <w:rPr>
          <w:sz w:val="24"/>
          <w:szCs w:val="24"/>
        </w:rPr>
        <w:t xml:space="preserve">Roll Call </w:t>
      </w:r>
    </w:p>
    <w:p w:rsidR="004C7F21" w:rsidRPr="000F6359" w:rsidRDefault="004C7F21" w:rsidP="004C7F21">
      <w:pPr>
        <w:numPr>
          <w:ilvl w:val="0"/>
          <w:numId w:val="1"/>
        </w:numPr>
        <w:rPr>
          <w:sz w:val="24"/>
          <w:szCs w:val="24"/>
        </w:rPr>
      </w:pPr>
      <w:r w:rsidRPr="000F6359">
        <w:rPr>
          <w:sz w:val="24"/>
          <w:szCs w:val="24"/>
        </w:rPr>
        <w:t>Minutes</w:t>
      </w:r>
      <w:r>
        <w:rPr>
          <w:sz w:val="24"/>
          <w:szCs w:val="24"/>
        </w:rPr>
        <w:t xml:space="preserve"> – </w:t>
      </w:r>
      <w:r w:rsidR="00C17491">
        <w:rPr>
          <w:sz w:val="24"/>
          <w:szCs w:val="24"/>
        </w:rPr>
        <w:t>June 30, 2021</w:t>
      </w:r>
      <w:r w:rsidRPr="000F6359">
        <w:rPr>
          <w:sz w:val="24"/>
          <w:szCs w:val="24"/>
        </w:rPr>
        <w:t xml:space="preserve"> Regular </w:t>
      </w:r>
      <w:r w:rsidR="0014568F">
        <w:rPr>
          <w:sz w:val="24"/>
          <w:szCs w:val="24"/>
        </w:rPr>
        <w:t>M</w:t>
      </w:r>
      <w:r w:rsidRPr="000F6359">
        <w:rPr>
          <w:sz w:val="24"/>
          <w:szCs w:val="24"/>
        </w:rPr>
        <w:t>eetin</w:t>
      </w:r>
      <w:r w:rsidR="00C17491">
        <w:rPr>
          <w:sz w:val="24"/>
          <w:szCs w:val="24"/>
        </w:rPr>
        <w:t>g</w:t>
      </w:r>
    </w:p>
    <w:p w:rsidR="004C7F21" w:rsidRDefault="004C7F21" w:rsidP="004C7F21">
      <w:pPr>
        <w:numPr>
          <w:ilvl w:val="0"/>
          <w:numId w:val="1"/>
        </w:numPr>
        <w:rPr>
          <w:sz w:val="24"/>
          <w:szCs w:val="24"/>
        </w:rPr>
      </w:pPr>
      <w:r w:rsidRPr="004C7F21">
        <w:rPr>
          <w:sz w:val="24"/>
          <w:szCs w:val="24"/>
        </w:rPr>
        <w:t xml:space="preserve">Reports </w:t>
      </w:r>
    </w:p>
    <w:p w:rsidR="00AB5834" w:rsidRPr="00C17491" w:rsidRDefault="004C7F21" w:rsidP="00AB5834">
      <w:pPr>
        <w:numPr>
          <w:ilvl w:val="0"/>
          <w:numId w:val="1"/>
        </w:numPr>
        <w:rPr>
          <w:sz w:val="24"/>
          <w:szCs w:val="24"/>
        </w:rPr>
      </w:pPr>
      <w:r w:rsidRPr="004C7F21">
        <w:rPr>
          <w:sz w:val="24"/>
          <w:szCs w:val="24"/>
        </w:rPr>
        <w:t>Agenda</w:t>
      </w:r>
    </w:p>
    <w:p w:rsidR="004C7F21" w:rsidRPr="00AB5834" w:rsidRDefault="004C7F21" w:rsidP="00AB5834">
      <w:pPr>
        <w:tabs>
          <w:tab w:val="left" w:pos="360"/>
          <w:tab w:val="left" w:pos="1440"/>
          <w:tab w:val="left" w:pos="1710"/>
        </w:tabs>
        <w:overflowPunct/>
        <w:autoSpaceDE/>
        <w:adjustRightInd/>
        <w:rPr>
          <w:b/>
          <w:sz w:val="22"/>
          <w:szCs w:val="22"/>
        </w:rPr>
      </w:pPr>
    </w:p>
    <w:p w:rsidR="00C17491" w:rsidRDefault="003302B3" w:rsidP="003302B3">
      <w:pPr>
        <w:pStyle w:val="ListParagraph"/>
        <w:tabs>
          <w:tab w:val="left" w:pos="360"/>
          <w:tab w:val="left" w:pos="1440"/>
          <w:tab w:val="left" w:pos="1710"/>
        </w:tabs>
        <w:overflowPunct/>
        <w:autoSpaceDE/>
        <w:adjustRightInd/>
        <w:ind w:left="0"/>
        <w:rPr>
          <w:b/>
          <w:sz w:val="24"/>
          <w:szCs w:val="24"/>
        </w:rPr>
      </w:pPr>
      <w:r>
        <w:rPr>
          <w:b/>
          <w:sz w:val="24"/>
          <w:szCs w:val="24"/>
          <w:u w:val="single"/>
        </w:rPr>
        <w:t>MEMORIALIZATION</w:t>
      </w:r>
      <w:r w:rsidR="004C7F21" w:rsidRPr="00EC2F24">
        <w:rPr>
          <w:b/>
          <w:sz w:val="24"/>
          <w:szCs w:val="24"/>
        </w:rPr>
        <w:t xml:space="preserve">:   </w:t>
      </w:r>
      <w:r>
        <w:rPr>
          <w:b/>
          <w:sz w:val="24"/>
          <w:szCs w:val="24"/>
        </w:rPr>
        <w:br/>
      </w:r>
    </w:p>
    <w:p w:rsidR="003302B3" w:rsidRPr="002E6B3E" w:rsidRDefault="003302B3" w:rsidP="003302B3">
      <w:pPr>
        <w:pStyle w:val="NoSpacing"/>
        <w:rPr>
          <w:rFonts w:ascii="Times New Roman" w:hAnsi="Times New Roman"/>
          <w:i/>
          <w:sz w:val="32"/>
          <w:szCs w:val="28"/>
        </w:rPr>
      </w:pPr>
      <w:r>
        <w:rPr>
          <w:rFonts w:ascii="Times New Roman" w:hAnsi="Times New Roman"/>
          <w:b/>
          <w:sz w:val="24"/>
          <w:szCs w:val="28"/>
          <w:u w:val="single"/>
        </w:rPr>
        <w:t>Medford Cemetery Associates, Inc., 25 Fostertown Road, Block 302//Lots 27, 28 &amp; 39.01 PBC-</w:t>
      </w:r>
      <w:r>
        <w:rPr>
          <w:rFonts w:ascii="Times New Roman" w:hAnsi="Times New Roman"/>
          <w:b/>
          <w:sz w:val="24"/>
          <w:szCs w:val="28"/>
          <w:u w:val="single"/>
        </w:rPr>
        <w:t>525   RESOLUTION 2021-27</w:t>
      </w:r>
      <w:r>
        <w:rPr>
          <w:rFonts w:ascii="Times New Roman" w:hAnsi="Times New Roman"/>
          <w:sz w:val="24"/>
          <w:szCs w:val="28"/>
        </w:rPr>
        <w:br/>
        <w:t xml:space="preserve">Approval of Use Variance and granting of </w:t>
      </w:r>
      <w:r w:rsidRPr="00C40DD1">
        <w:rPr>
          <w:rFonts w:ascii="Times New Roman" w:hAnsi="Times New Roman"/>
          <w:sz w:val="24"/>
          <w:szCs w:val="28"/>
        </w:rPr>
        <w:t xml:space="preserve">Minor </w:t>
      </w:r>
      <w:r w:rsidRPr="0062513D">
        <w:rPr>
          <w:rFonts w:ascii="Times New Roman" w:hAnsi="Times New Roman"/>
          <w:sz w:val="24"/>
          <w:szCs w:val="28"/>
        </w:rPr>
        <w:t>Subdivision</w:t>
      </w:r>
      <w:r>
        <w:rPr>
          <w:rFonts w:ascii="Times New Roman" w:hAnsi="Times New Roman"/>
          <w:sz w:val="24"/>
          <w:szCs w:val="28"/>
        </w:rPr>
        <w:t xml:space="preserve"> to subdivide L</w:t>
      </w:r>
      <w:r>
        <w:rPr>
          <w:rFonts w:ascii="Times New Roman" w:hAnsi="Times New Roman"/>
          <w:sz w:val="24"/>
          <w:szCs w:val="28"/>
        </w:rPr>
        <w:t>ot 28 into two lots</w:t>
      </w:r>
      <w:r>
        <w:rPr>
          <w:rFonts w:ascii="Times New Roman" w:hAnsi="Times New Roman"/>
          <w:sz w:val="24"/>
          <w:szCs w:val="28"/>
        </w:rPr>
        <w:t xml:space="preserve">; </w:t>
      </w:r>
      <w:r>
        <w:rPr>
          <w:rFonts w:ascii="Times New Roman" w:hAnsi="Times New Roman"/>
          <w:sz w:val="24"/>
          <w:szCs w:val="28"/>
        </w:rPr>
        <w:t xml:space="preserve"> Lot B containing 38.362 acres and Lot C containing 40.958 acres.</w:t>
      </w:r>
      <w:r w:rsidRPr="0062513D">
        <w:rPr>
          <w:rFonts w:ascii="Times New Roman" w:hAnsi="Times New Roman"/>
          <w:sz w:val="24"/>
          <w:szCs w:val="28"/>
        </w:rPr>
        <w:t xml:space="preserve"> Use Variance</w:t>
      </w:r>
      <w:r>
        <w:rPr>
          <w:rFonts w:ascii="Times New Roman" w:hAnsi="Times New Roman"/>
          <w:sz w:val="24"/>
          <w:szCs w:val="28"/>
        </w:rPr>
        <w:t xml:space="preserve"> </w:t>
      </w:r>
      <w:r>
        <w:rPr>
          <w:rFonts w:ascii="Times New Roman" w:hAnsi="Times New Roman"/>
          <w:sz w:val="24"/>
          <w:szCs w:val="28"/>
        </w:rPr>
        <w:t xml:space="preserve">approvals </w:t>
      </w:r>
      <w:r>
        <w:rPr>
          <w:rFonts w:ascii="Times New Roman" w:hAnsi="Times New Roman"/>
          <w:sz w:val="24"/>
          <w:szCs w:val="28"/>
        </w:rPr>
        <w:t xml:space="preserve">to permit a cemetery on Lot B whereby a cemetery is not a permitted use within the AR Zone. A mausoleum building for proposed Lot B </w:t>
      </w:r>
      <w:r>
        <w:rPr>
          <w:rFonts w:ascii="Times New Roman" w:hAnsi="Times New Roman"/>
          <w:sz w:val="24"/>
          <w:szCs w:val="28"/>
        </w:rPr>
        <w:t xml:space="preserve">was granted </w:t>
      </w:r>
      <w:r>
        <w:rPr>
          <w:rFonts w:ascii="Times New Roman" w:hAnsi="Times New Roman"/>
          <w:sz w:val="24"/>
          <w:szCs w:val="28"/>
        </w:rPr>
        <w:t xml:space="preserve">Variance relief as there is not street/roadway frontage. Bulk Variances </w:t>
      </w:r>
      <w:r>
        <w:rPr>
          <w:rFonts w:ascii="Times New Roman" w:hAnsi="Times New Roman"/>
          <w:sz w:val="24"/>
          <w:szCs w:val="28"/>
        </w:rPr>
        <w:t xml:space="preserve">were granted </w:t>
      </w:r>
      <w:r>
        <w:rPr>
          <w:rFonts w:ascii="Times New Roman" w:hAnsi="Times New Roman"/>
          <w:sz w:val="24"/>
          <w:szCs w:val="28"/>
        </w:rPr>
        <w:t xml:space="preserve">for Lot Frontage 200’ is required, 0’ is provided; Lot Width 200’ is required, 0’ is provided; Lot Depth 300’ is required, 0’ is provided; </w:t>
      </w:r>
      <w:r w:rsidRPr="0062513D">
        <w:rPr>
          <w:rFonts w:ascii="Times New Roman" w:hAnsi="Times New Roman"/>
          <w:sz w:val="24"/>
          <w:szCs w:val="28"/>
        </w:rPr>
        <w:t>minimum</w:t>
      </w:r>
      <w:r>
        <w:rPr>
          <w:rFonts w:ascii="Times New Roman" w:hAnsi="Times New Roman"/>
          <w:sz w:val="24"/>
          <w:szCs w:val="28"/>
        </w:rPr>
        <w:t xml:space="preserve"> 75’ front yard buffer for proposed lot B, the northern property line is the front yard, setback 5.5’ from the rear line of lot 39.01. </w:t>
      </w:r>
      <w:r w:rsidRPr="0062513D">
        <w:rPr>
          <w:rFonts w:ascii="Times New Roman" w:hAnsi="Times New Roman"/>
          <w:sz w:val="24"/>
          <w:szCs w:val="28"/>
        </w:rPr>
        <w:t xml:space="preserve">Submission Waivers </w:t>
      </w:r>
      <w:r>
        <w:rPr>
          <w:rFonts w:ascii="Times New Roman" w:hAnsi="Times New Roman"/>
          <w:sz w:val="24"/>
          <w:szCs w:val="28"/>
        </w:rPr>
        <w:t xml:space="preserve">approved </w:t>
      </w:r>
      <w:r w:rsidRPr="0062513D">
        <w:rPr>
          <w:rFonts w:ascii="Times New Roman" w:hAnsi="Times New Roman"/>
          <w:sz w:val="24"/>
          <w:szCs w:val="28"/>
        </w:rPr>
        <w:t xml:space="preserve">to permit </w:t>
      </w:r>
      <w:r>
        <w:rPr>
          <w:rFonts w:ascii="Times New Roman" w:hAnsi="Times New Roman"/>
          <w:sz w:val="24"/>
          <w:szCs w:val="28"/>
        </w:rPr>
        <w:t>use of the property as a cemetery (Application is a proposed expansion of the</w:t>
      </w:r>
      <w:r w:rsidRPr="0062513D">
        <w:rPr>
          <w:rFonts w:ascii="Times New Roman" w:hAnsi="Times New Roman"/>
          <w:sz w:val="24"/>
          <w:szCs w:val="28"/>
        </w:rPr>
        <w:t xml:space="preserve"> </w:t>
      </w:r>
      <w:r>
        <w:rPr>
          <w:rFonts w:ascii="Times New Roman" w:hAnsi="Times New Roman"/>
          <w:sz w:val="24"/>
          <w:szCs w:val="28"/>
        </w:rPr>
        <w:t>existing Park View C</w:t>
      </w:r>
      <w:r w:rsidRPr="0062513D">
        <w:rPr>
          <w:rFonts w:ascii="Times New Roman" w:hAnsi="Times New Roman"/>
          <w:sz w:val="24"/>
          <w:szCs w:val="28"/>
        </w:rPr>
        <w:t xml:space="preserve">emetery </w:t>
      </w:r>
      <w:r>
        <w:rPr>
          <w:rFonts w:ascii="Times New Roman" w:hAnsi="Times New Roman"/>
          <w:sz w:val="24"/>
          <w:szCs w:val="28"/>
        </w:rPr>
        <w:t xml:space="preserve">located </w:t>
      </w:r>
      <w:r w:rsidRPr="0062513D">
        <w:rPr>
          <w:rFonts w:ascii="Times New Roman" w:hAnsi="Times New Roman"/>
          <w:sz w:val="24"/>
          <w:szCs w:val="28"/>
        </w:rPr>
        <w:t>at 25 Fostertown Road.</w:t>
      </w:r>
      <w:r>
        <w:rPr>
          <w:rFonts w:ascii="Times New Roman" w:hAnsi="Times New Roman"/>
          <w:sz w:val="24"/>
          <w:szCs w:val="28"/>
        </w:rPr>
        <w:t xml:space="preserve">) </w:t>
      </w:r>
      <w:r w:rsidRPr="00441F50">
        <w:rPr>
          <w:rFonts w:ascii="Times New Roman" w:hAnsi="Times New Roman"/>
          <w:b/>
          <w:sz w:val="24"/>
          <w:szCs w:val="28"/>
        </w:rPr>
        <w:t>Zone: AR</w:t>
      </w:r>
    </w:p>
    <w:p w:rsidR="003302B3" w:rsidRDefault="003302B3" w:rsidP="003302B3">
      <w:pPr>
        <w:pStyle w:val="ListParagraph"/>
        <w:tabs>
          <w:tab w:val="left" w:pos="360"/>
          <w:tab w:val="left" w:pos="1440"/>
          <w:tab w:val="left" w:pos="1710"/>
        </w:tabs>
        <w:overflowPunct/>
        <w:autoSpaceDE/>
        <w:adjustRightInd/>
        <w:ind w:left="0"/>
        <w:rPr>
          <w:b/>
          <w:sz w:val="28"/>
          <w:u w:val="single"/>
        </w:rPr>
      </w:pPr>
    </w:p>
    <w:p w:rsidR="00C17491" w:rsidRPr="00EC2F24" w:rsidRDefault="00C17491" w:rsidP="00C17491">
      <w:pPr>
        <w:pStyle w:val="Default"/>
        <w:rPr>
          <w:rFonts w:ascii="Times New Roman" w:hAnsi="Times New Roman" w:cs="Times New Roman"/>
          <w:b/>
          <w:u w:val="single"/>
        </w:rPr>
      </w:pPr>
      <w:r w:rsidRPr="00EC2F24">
        <w:rPr>
          <w:rFonts w:ascii="Times New Roman" w:hAnsi="Times New Roman" w:cs="Times New Roman"/>
          <w:b/>
          <w:u w:val="single"/>
        </w:rPr>
        <w:t xml:space="preserve">APPLICATIONS TO BE HEARD: </w:t>
      </w:r>
    </w:p>
    <w:p w:rsidR="00AB5834" w:rsidRDefault="00AB5834" w:rsidP="00AB5834">
      <w:pPr>
        <w:pStyle w:val="Default"/>
        <w:rPr>
          <w:rFonts w:ascii="Times New Roman" w:hAnsi="Times New Roman"/>
        </w:rPr>
      </w:pPr>
    </w:p>
    <w:p w:rsidR="00C17491" w:rsidRDefault="00C17491" w:rsidP="00C17491">
      <w:pPr>
        <w:pStyle w:val="Default"/>
        <w:tabs>
          <w:tab w:val="left" w:pos="1710"/>
        </w:tabs>
        <w:rPr>
          <w:rFonts w:ascii="Times New Roman" w:hAnsi="Times New Roman" w:cs="Times New Roman"/>
        </w:rPr>
      </w:pPr>
      <w:r w:rsidRPr="00E8409C">
        <w:rPr>
          <w:rFonts w:ascii="Times New Roman" w:hAnsi="Times New Roman" w:cs="Times New Roman"/>
          <w:b/>
          <w:u w:val="single"/>
        </w:rPr>
        <w:t xml:space="preserve">Michael Sweeney, 16 Pendleton Court, Block 5301.15//Lot </w:t>
      </w:r>
      <w:proofErr w:type="gramStart"/>
      <w:r w:rsidR="00724442" w:rsidRPr="00E8409C">
        <w:rPr>
          <w:rFonts w:ascii="Times New Roman" w:hAnsi="Times New Roman" w:cs="Times New Roman"/>
          <w:b/>
          <w:u w:val="single"/>
        </w:rPr>
        <w:t>8</w:t>
      </w:r>
      <w:r w:rsidR="00724442">
        <w:rPr>
          <w:rFonts w:ascii="Times New Roman" w:hAnsi="Times New Roman" w:cs="Times New Roman"/>
          <w:b/>
          <w:u w:val="single"/>
        </w:rPr>
        <w:t>,</w:t>
      </w:r>
      <w:r w:rsidR="00724442" w:rsidRPr="00E8409C">
        <w:rPr>
          <w:rFonts w:ascii="Times New Roman" w:hAnsi="Times New Roman" w:cs="Times New Roman"/>
          <w:b/>
          <w:u w:val="single"/>
        </w:rPr>
        <w:t xml:space="preserve"> </w:t>
      </w:r>
      <w:r w:rsidR="00EC2F24">
        <w:rPr>
          <w:rFonts w:ascii="Times New Roman" w:hAnsi="Times New Roman" w:cs="Times New Roman"/>
          <w:b/>
          <w:u w:val="single"/>
        </w:rPr>
        <w:t xml:space="preserve">  </w:t>
      </w:r>
      <w:proofErr w:type="gramEnd"/>
      <w:r w:rsidR="00724442" w:rsidRPr="00E8409C">
        <w:rPr>
          <w:rFonts w:ascii="Times New Roman" w:hAnsi="Times New Roman" w:cs="Times New Roman"/>
          <w:b/>
          <w:u w:val="single"/>
        </w:rPr>
        <w:t>ZVE</w:t>
      </w:r>
      <w:r w:rsidRPr="00E8409C">
        <w:rPr>
          <w:rFonts w:ascii="Times New Roman" w:hAnsi="Times New Roman" w:cs="Times New Roman"/>
          <w:b/>
          <w:u w:val="single"/>
        </w:rPr>
        <w:t>-1099</w:t>
      </w:r>
      <w:r w:rsidRPr="00235246">
        <w:rPr>
          <w:rFonts w:ascii="Times New Roman" w:hAnsi="Times New Roman" w:cs="Times New Roman"/>
        </w:rPr>
        <w:t xml:space="preserve"> </w:t>
      </w:r>
      <w:r w:rsidR="00235246" w:rsidRPr="00235246">
        <w:rPr>
          <w:rFonts w:ascii="Times New Roman" w:hAnsi="Times New Roman" w:cs="Times New Roman"/>
        </w:rPr>
        <w:t xml:space="preserve">  </w:t>
      </w:r>
      <w:r w:rsidR="003302B3">
        <w:rPr>
          <w:rFonts w:ascii="Times New Roman" w:hAnsi="Times New Roman" w:cs="Times New Roman"/>
        </w:rPr>
        <w:t xml:space="preserve">Seeking </w:t>
      </w:r>
      <w:r w:rsidRPr="00E8409C">
        <w:rPr>
          <w:rFonts w:ascii="Times New Roman" w:hAnsi="Times New Roman" w:cs="Times New Roman"/>
        </w:rPr>
        <w:t>Bulk Variance</w:t>
      </w:r>
      <w:r w:rsidR="00235246">
        <w:rPr>
          <w:rFonts w:ascii="Times New Roman" w:hAnsi="Times New Roman" w:cs="Times New Roman"/>
        </w:rPr>
        <w:t>s</w:t>
      </w:r>
      <w:r w:rsidRPr="00E8409C">
        <w:rPr>
          <w:rFonts w:ascii="Times New Roman" w:hAnsi="Times New Roman" w:cs="Times New Roman"/>
        </w:rPr>
        <w:t xml:space="preserve"> to construct</w:t>
      </w:r>
      <w:r>
        <w:rPr>
          <w:rFonts w:ascii="Times New Roman" w:hAnsi="Times New Roman" w:cs="Times New Roman"/>
        </w:rPr>
        <w:t xml:space="preserve"> an </w:t>
      </w:r>
      <w:r w:rsidRPr="00E8409C">
        <w:rPr>
          <w:rFonts w:ascii="Times New Roman" w:hAnsi="Times New Roman" w:cs="Times New Roman"/>
        </w:rPr>
        <w:t xml:space="preserve">addition </w:t>
      </w:r>
      <w:r w:rsidR="001075E4">
        <w:rPr>
          <w:rFonts w:ascii="Times New Roman" w:hAnsi="Times New Roman" w:cs="Times New Roman"/>
        </w:rPr>
        <w:t xml:space="preserve">of </w:t>
      </w:r>
      <w:r w:rsidRPr="00E8409C">
        <w:rPr>
          <w:rFonts w:ascii="Times New Roman" w:hAnsi="Times New Roman" w:cs="Times New Roman"/>
        </w:rPr>
        <w:t>246.07 sf</w:t>
      </w:r>
      <w:r>
        <w:rPr>
          <w:rFonts w:ascii="Times New Roman" w:hAnsi="Times New Roman" w:cs="Times New Roman"/>
        </w:rPr>
        <w:t>,</w:t>
      </w:r>
      <w:r w:rsidRPr="00E8409C">
        <w:rPr>
          <w:rFonts w:ascii="Times New Roman" w:hAnsi="Times New Roman" w:cs="Times New Roman"/>
        </w:rPr>
        <w:t xml:space="preserve"> lot coverage </w:t>
      </w:r>
      <w:r w:rsidR="00724442" w:rsidRPr="00E8409C">
        <w:rPr>
          <w:rFonts w:ascii="Times New Roman" w:hAnsi="Times New Roman" w:cs="Times New Roman"/>
        </w:rPr>
        <w:t>relief 23.92</w:t>
      </w:r>
      <w:r w:rsidRPr="00E8409C">
        <w:rPr>
          <w:rFonts w:ascii="Times New Roman" w:hAnsi="Times New Roman" w:cs="Times New Roman"/>
        </w:rPr>
        <w:t xml:space="preserve">% existing, </w:t>
      </w:r>
      <w:r w:rsidR="003302B3">
        <w:rPr>
          <w:rFonts w:ascii="Times New Roman" w:hAnsi="Times New Roman" w:cs="Times New Roman"/>
        </w:rPr>
        <w:t xml:space="preserve">up to </w:t>
      </w:r>
      <w:r w:rsidRPr="00E8409C">
        <w:rPr>
          <w:rFonts w:ascii="Times New Roman" w:hAnsi="Times New Roman" w:cs="Times New Roman"/>
        </w:rPr>
        <w:t>2</w:t>
      </w:r>
      <w:r w:rsidR="003302B3">
        <w:rPr>
          <w:rFonts w:ascii="Times New Roman" w:hAnsi="Times New Roman" w:cs="Times New Roman"/>
        </w:rPr>
        <w:t>5</w:t>
      </w:r>
      <w:r w:rsidRPr="00E8409C">
        <w:rPr>
          <w:rFonts w:ascii="Times New Roman" w:hAnsi="Times New Roman" w:cs="Times New Roman"/>
        </w:rPr>
        <w:t>% proposed, 20% permitted.</w:t>
      </w:r>
      <w:r>
        <w:rPr>
          <w:rFonts w:ascii="Times New Roman" w:hAnsi="Times New Roman" w:cs="Times New Roman"/>
        </w:rPr>
        <w:t xml:space="preserve"> </w:t>
      </w:r>
      <w:r w:rsidRPr="00CB2A41">
        <w:rPr>
          <w:rFonts w:ascii="Times New Roman" w:hAnsi="Times New Roman" w:cs="Times New Roman"/>
          <w:b/>
        </w:rPr>
        <w:t>Zone:</w:t>
      </w:r>
      <w:r>
        <w:rPr>
          <w:rFonts w:ascii="Times New Roman" w:hAnsi="Times New Roman" w:cs="Times New Roman"/>
          <w:b/>
        </w:rPr>
        <w:t xml:space="preserve"> </w:t>
      </w:r>
      <w:r w:rsidRPr="00CB2A41">
        <w:rPr>
          <w:rFonts w:ascii="Times New Roman" w:hAnsi="Times New Roman" w:cs="Times New Roman"/>
          <w:b/>
        </w:rPr>
        <w:t>RGD-1</w:t>
      </w:r>
      <w:r>
        <w:rPr>
          <w:rFonts w:ascii="Times New Roman" w:hAnsi="Times New Roman" w:cs="Times New Roman"/>
        </w:rPr>
        <w:t xml:space="preserve"> </w:t>
      </w:r>
    </w:p>
    <w:p w:rsidR="00C17491" w:rsidRDefault="00C17491" w:rsidP="00C17491">
      <w:pPr>
        <w:pStyle w:val="Default"/>
        <w:tabs>
          <w:tab w:val="left" w:pos="1710"/>
        </w:tabs>
        <w:ind w:left="1440" w:hanging="360"/>
        <w:rPr>
          <w:rFonts w:ascii="Times New Roman" w:hAnsi="Times New Roman" w:cs="Times New Roman"/>
        </w:rPr>
      </w:pPr>
    </w:p>
    <w:p w:rsidR="00C17491" w:rsidRDefault="00C17491" w:rsidP="00C17491">
      <w:pPr>
        <w:pStyle w:val="Default"/>
        <w:rPr>
          <w:rFonts w:ascii="Times New Roman" w:hAnsi="Times New Roman"/>
        </w:rPr>
      </w:pPr>
      <w:r w:rsidRPr="00D3405E">
        <w:rPr>
          <w:rFonts w:ascii="Times New Roman" w:hAnsi="Times New Roman" w:cs="Times New Roman"/>
          <w:b/>
          <w:u w:val="single"/>
        </w:rPr>
        <w:t xml:space="preserve">Linda </w:t>
      </w:r>
      <w:proofErr w:type="spellStart"/>
      <w:r w:rsidRPr="00D3405E">
        <w:rPr>
          <w:rFonts w:ascii="Times New Roman" w:hAnsi="Times New Roman"/>
          <w:b/>
          <w:u w:val="single"/>
        </w:rPr>
        <w:t>Y</w:t>
      </w:r>
      <w:r>
        <w:rPr>
          <w:rFonts w:ascii="Times New Roman" w:hAnsi="Times New Roman"/>
          <w:b/>
          <w:u w:val="single"/>
        </w:rPr>
        <w:t>affa</w:t>
      </w:r>
      <w:proofErr w:type="spellEnd"/>
      <w:r>
        <w:rPr>
          <w:rFonts w:ascii="Times New Roman" w:hAnsi="Times New Roman"/>
          <w:b/>
          <w:u w:val="single"/>
        </w:rPr>
        <w:t xml:space="preserve">, 27 </w:t>
      </w:r>
      <w:proofErr w:type="spellStart"/>
      <w:r w:rsidRPr="009A2BC7">
        <w:rPr>
          <w:rFonts w:ascii="Times New Roman" w:hAnsi="Times New Roman"/>
          <w:b/>
          <w:u w:val="single"/>
        </w:rPr>
        <w:t>Montclair</w:t>
      </w:r>
      <w:r w:rsidR="00EC2F24">
        <w:rPr>
          <w:rFonts w:ascii="Times New Roman" w:hAnsi="Times New Roman"/>
          <w:b/>
          <w:u w:val="single"/>
        </w:rPr>
        <w:t>e</w:t>
      </w:r>
      <w:proofErr w:type="spellEnd"/>
      <w:r w:rsidR="00EC2F24">
        <w:rPr>
          <w:rFonts w:ascii="Times New Roman" w:hAnsi="Times New Roman"/>
          <w:b/>
          <w:u w:val="single"/>
        </w:rPr>
        <w:t xml:space="preserve"> Road, Block 403.01//</w:t>
      </w:r>
      <w:r>
        <w:rPr>
          <w:rFonts w:ascii="Times New Roman" w:hAnsi="Times New Roman"/>
          <w:b/>
          <w:u w:val="single"/>
        </w:rPr>
        <w:t xml:space="preserve">Lot </w:t>
      </w:r>
      <w:r w:rsidR="00724442">
        <w:rPr>
          <w:rFonts w:ascii="Times New Roman" w:hAnsi="Times New Roman"/>
          <w:b/>
          <w:u w:val="single"/>
        </w:rPr>
        <w:t>26</w:t>
      </w:r>
      <w:r w:rsidR="00EC2F24">
        <w:rPr>
          <w:rFonts w:ascii="Times New Roman" w:hAnsi="Times New Roman"/>
          <w:b/>
          <w:u w:val="single"/>
        </w:rPr>
        <w:t xml:space="preserve">  </w:t>
      </w:r>
      <w:r w:rsidR="00724442">
        <w:rPr>
          <w:rFonts w:ascii="Times New Roman" w:hAnsi="Times New Roman"/>
          <w:b/>
          <w:u w:val="single"/>
        </w:rPr>
        <w:t xml:space="preserve"> ZVE</w:t>
      </w:r>
      <w:r>
        <w:rPr>
          <w:rFonts w:ascii="Times New Roman" w:hAnsi="Times New Roman"/>
          <w:b/>
          <w:u w:val="single"/>
        </w:rPr>
        <w:t>-</w:t>
      </w:r>
      <w:proofErr w:type="gramStart"/>
      <w:r>
        <w:rPr>
          <w:rFonts w:ascii="Times New Roman" w:hAnsi="Times New Roman"/>
          <w:b/>
          <w:u w:val="single"/>
        </w:rPr>
        <w:t>1090</w:t>
      </w:r>
      <w:r>
        <w:rPr>
          <w:rFonts w:ascii="Times New Roman" w:hAnsi="Times New Roman"/>
        </w:rPr>
        <w:t xml:space="preserve"> </w:t>
      </w:r>
      <w:r w:rsidR="003302B3">
        <w:rPr>
          <w:rFonts w:ascii="Times New Roman" w:hAnsi="Times New Roman"/>
        </w:rPr>
        <w:t xml:space="preserve"> Seeking</w:t>
      </w:r>
      <w:proofErr w:type="gramEnd"/>
      <w:r w:rsidR="003302B3">
        <w:rPr>
          <w:rFonts w:ascii="Times New Roman" w:hAnsi="Times New Roman"/>
        </w:rPr>
        <w:t xml:space="preserve"> </w:t>
      </w:r>
      <w:r>
        <w:rPr>
          <w:rFonts w:ascii="Times New Roman" w:hAnsi="Times New Roman"/>
        </w:rPr>
        <w:t>Bulk Variance</w:t>
      </w:r>
      <w:r w:rsidR="003302B3">
        <w:rPr>
          <w:rFonts w:ascii="Times New Roman" w:hAnsi="Times New Roman"/>
        </w:rPr>
        <w:t>s</w:t>
      </w:r>
      <w:bookmarkStart w:id="0" w:name="_GoBack"/>
      <w:bookmarkEnd w:id="0"/>
      <w:r>
        <w:rPr>
          <w:rFonts w:ascii="Times New Roman" w:hAnsi="Times New Roman"/>
        </w:rPr>
        <w:t xml:space="preserve"> to permit sunroom addition</w:t>
      </w:r>
      <w:r w:rsidR="001075E4">
        <w:rPr>
          <w:rFonts w:ascii="Times New Roman" w:hAnsi="Times New Roman"/>
        </w:rPr>
        <w:t xml:space="preserve"> (100 sf)</w:t>
      </w:r>
      <w:r>
        <w:rPr>
          <w:rFonts w:ascii="Times New Roman" w:hAnsi="Times New Roman"/>
        </w:rPr>
        <w:t xml:space="preserve"> to rear of dwelling exceeding rear yard setback </w:t>
      </w:r>
      <w:r w:rsidR="0023204F">
        <w:rPr>
          <w:rFonts w:ascii="Times New Roman" w:hAnsi="Times New Roman"/>
        </w:rPr>
        <w:t>11’ existing, 5’ proposed, 10’ required</w:t>
      </w:r>
      <w:r>
        <w:rPr>
          <w:rFonts w:ascii="Times New Roman" w:hAnsi="Times New Roman"/>
        </w:rPr>
        <w:t>.</w:t>
      </w:r>
      <w:r w:rsidRPr="00356045">
        <w:rPr>
          <w:rFonts w:ascii="Times New Roman" w:hAnsi="Times New Roman"/>
        </w:rPr>
        <w:t xml:space="preserve">   </w:t>
      </w:r>
      <w:r w:rsidRPr="00863186">
        <w:rPr>
          <w:rFonts w:ascii="Times New Roman" w:hAnsi="Times New Roman"/>
          <w:b/>
        </w:rPr>
        <w:t>Zone: GMN-AR</w:t>
      </w:r>
      <w:r>
        <w:rPr>
          <w:rFonts w:ascii="Times New Roman" w:hAnsi="Times New Roman"/>
        </w:rPr>
        <w:t xml:space="preserve"> </w:t>
      </w:r>
    </w:p>
    <w:p w:rsidR="00C17491" w:rsidRDefault="00C17491" w:rsidP="00C17491">
      <w:pPr>
        <w:pStyle w:val="Default"/>
        <w:rPr>
          <w:rFonts w:ascii="Times New Roman" w:hAnsi="Times New Roman"/>
        </w:rPr>
      </w:pPr>
    </w:p>
    <w:p w:rsidR="00C17491" w:rsidRDefault="003302B3" w:rsidP="00C17491">
      <w:pPr>
        <w:pStyle w:val="NoSpacing"/>
        <w:rPr>
          <w:rFonts w:ascii="Times New Roman" w:hAnsi="Times New Roman"/>
          <w:sz w:val="24"/>
          <w:szCs w:val="24"/>
        </w:rPr>
      </w:pPr>
      <w:r w:rsidRPr="003302B3">
        <w:rPr>
          <w:rFonts w:ascii="Times New Roman" w:hAnsi="Times New Roman"/>
          <w:b/>
          <w:color w:val="FF0000"/>
          <w:sz w:val="24"/>
          <w:szCs w:val="24"/>
          <w:u w:val="single"/>
        </w:rPr>
        <w:t xml:space="preserve">***WITHDRAWN***** </w:t>
      </w:r>
      <w:r w:rsidR="00C17491" w:rsidRPr="00E65BA9">
        <w:rPr>
          <w:rFonts w:ascii="Times New Roman" w:hAnsi="Times New Roman"/>
          <w:b/>
          <w:sz w:val="24"/>
          <w:szCs w:val="24"/>
          <w:u w:val="single"/>
        </w:rPr>
        <w:t>57 North Main Street, LLC</w:t>
      </w:r>
      <w:r w:rsidR="00EC2F24">
        <w:rPr>
          <w:rFonts w:ascii="Times New Roman" w:hAnsi="Times New Roman"/>
          <w:b/>
          <w:sz w:val="24"/>
          <w:szCs w:val="24"/>
          <w:u w:val="single"/>
        </w:rPr>
        <w:t>, Block 1401.01//Lot 7   ZVE - 1100</w:t>
      </w:r>
      <w:r w:rsidR="00C17491" w:rsidRPr="00D36718">
        <w:rPr>
          <w:rFonts w:ascii="Times New Roman" w:hAnsi="Times New Roman"/>
          <w:sz w:val="24"/>
          <w:szCs w:val="24"/>
        </w:rPr>
        <w:t xml:space="preserve"> </w:t>
      </w:r>
      <w:r w:rsidR="00C17491">
        <w:rPr>
          <w:rFonts w:ascii="Times New Roman" w:hAnsi="Times New Roman"/>
          <w:sz w:val="24"/>
          <w:szCs w:val="24"/>
        </w:rPr>
        <w:t>– Use Variance</w:t>
      </w:r>
      <w:r w:rsidR="00EC2F24">
        <w:rPr>
          <w:rFonts w:ascii="Times New Roman" w:hAnsi="Times New Roman"/>
          <w:sz w:val="24"/>
          <w:szCs w:val="24"/>
        </w:rPr>
        <w:t xml:space="preserve">s to permit three (3) businesses on same block &amp; lot.  One in existing designated commercial building (aka 19 Charles Street) to permit a “to-go” ice cream </w:t>
      </w:r>
      <w:proofErr w:type="spellStart"/>
      <w:r w:rsidR="00EC2F24">
        <w:rPr>
          <w:rFonts w:ascii="Times New Roman" w:hAnsi="Times New Roman"/>
          <w:sz w:val="24"/>
          <w:szCs w:val="24"/>
        </w:rPr>
        <w:t>shoppe</w:t>
      </w:r>
      <w:proofErr w:type="spellEnd"/>
      <w:r w:rsidR="00EC2F24">
        <w:rPr>
          <w:rFonts w:ascii="Times New Roman" w:hAnsi="Times New Roman"/>
          <w:sz w:val="24"/>
          <w:szCs w:val="24"/>
        </w:rPr>
        <w:t xml:space="preserve">; and two (2) in existing residential dwelling reverting back to commercial space (aka 57 N. Main Street) </w:t>
      </w:r>
      <w:r w:rsidR="00C17491">
        <w:rPr>
          <w:rFonts w:ascii="Times New Roman" w:hAnsi="Times New Roman"/>
          <w:sz w:val="24"/>
          <w:szCs w:val="24"/>
        </w:rPr>
        <w:t xml:space="preserve">to </w:t>
      </w:r>
      <w:r w:rsidR="00EC2F24">
        <w:rPr>
          <w:rFonts w:ascii="Times New Roman" w:hAnsi="Times New Roman"/>
          <w:sz w:val="24"/>
          <w:szCs w:val="24"/>
        </w:rPr>
        <w:t xml:space="preserve">permit retail space on the </w:t>
      </w:r>
      <w:r w:rsidR="001075E4">
        <w:rPr>
          <w:rFonts w:ascii="Times New Roman" w:hAnsi="Times New Roman"/>
          <w:sz w:val="24"/>
          <w:szCs w:val="24"/>
        </w:rPr>
        <w:t>1</w:t>
      </w:r>
      <w:r w:rsidR="001075E4" w:rsidRPr="001075E4">
        <w:rPr>
          <w:rFonts w:ascii="Times New Roman" w:hAnsi="Times New Roman"/>
          <w:sz w:val="24"/>
          <w:szCs w:val="24"/>
          <w:vertAlign w:val="superscript"/>
        </w:rPr>
        <w:t>st</w:t>
      </w:r>
      <w:r w:rsidR="001075E4">
        <w:rPr>
          <w:rFonts w:ascii="Times New Roman" w:hAnsi="Times New Roman"/>
          <w:sz w:val="24"/>
          <w:szCs w:val="24"/>
        </w:rPr>
        <w:t xml:space="preserve"> floor </w:t>
      </w:r>
      <w:r w:rsidR="00EC2F24">
        <w:rPr>
          <w:rFonts w:ascii="Times New Roman" w:hAnsi="Times New Roman"/>
          <w:sz w:val="24"/>
          <w:szCs w:val="24"/>
        </w:rPr>
        <w:t>and office space on the 2</w:t>
      </w:r>
      <w:r w:rsidR="00EC2F24" w:rsidRPr="00EC2F24">
        <w:rPr>
          <w:rFonts w:ascii="Times New Roman" w:hAnsi="Times New Roman"/>
          <w:sz w:val="24"/>
          <w:szCs w:val="24"/>
          <w:vertAlign w:val="superscript"/>
        </w:rPr>
        <w:t>nd</w:t>
      </w:r>
      <w:r w:rsidR="00EC2F24">
        <w:rPr>
          <w:rFonts w:ascii="Times New Roman" w:hAnsi="Times New Roman"/>
          <w:sz w:val="24"/>
          <w:szCs w:val="24"/>
        </w:rPr>
        <w:t xml:space="preserve"> floor.  Requiring Site Plan Waivers for parking and Variance for pre-existing/non-conforming rear yard setback whereby 40’ is required and 27.5’ is existing</w:t>
      </w:r>
      <w:r w:rsidR="001075E4">
        <w:rPr>
          <w:rFonts w:ascii="Times New Roman" w:hAnsi="Times New Roman"/>
          <w:sz w:val="24"/>
          <w:szCs w:val="24"/>
        </w:rPr>
        <w:t xml:space="preserve">. </w:t>
      </w:r>
      <w:r w:rsidR="00C17491" w:rsidRPr="00E65BA9">
        <w:rPr>
          <w:rFonts w:ascii="Times New Roman" w:hAnsi="Times New Roman"/>
          <w:sz w:val="24"/>
          <w:szCs w:val="24"/>
        </w:rPr>
        <w:t xml:space="preserve"> </w:t>
      </w:r>
      <w:r w:rsidR="00EC2F24">
        <w:rPr>
          <w:rFonts w:ascii="Times New Roman" w:hAnsi="Times New Roman"/>
          <w:b/>
          <w:sz w:val="24"/>
          <w:szCs w:val="24"/>
        </w:rPr>
        <w:t>HVC</w:t>
      </w:r>
      <w:r w:rsidR="00C17491" w:rsidRPr="00E65BA9">
        <w:rPr>
          <w:rFonts w:ascii="Times New Roman" w:hAnsi="Times New Roman"/>
          <w:b/>
          <w:sz w:val="24"/>
          <w:szCs w:val="24"/>
        </w:rPr>
        <w:t xml:space="preserve"> Zone</w:t>
      </w:r>
      <w:r w:rsidR="00C17491">
        <w:rPr>
          <w:rFonts w:ascii="Times New Roman" w:hAnsi="Times New Roman"/>
          <w:b/>
          <w:sz w:val="24"/>
          <w:szCs w:val="24"/>
        </w:rPr>
        <w:t>.</w:t>
      </w:r>
      <w:r w:rsidR="00C17491" w:rsidRPr="00E65BA9">
        <w:rPr>
          <w:rFonts w:ascii="Times New Roman" w:hAnsi="Times New Roman"/>
          <w:sz w:val="24"/>
          <w:szCs w:val="24"/>
        </w:rPr>
        <w:t xml:space="preserve"> </w:t>
      </w:r>
    </w:p>
    <w:p w:rsidR="00C17491" w:rsidRPr="00C17491" w:rsidRDefault="00C17491" w:rsidP="00C17491">
      <w:pPr>
        <w:pStyle w:val="NoSpacing"/>
        <w:rPr>
          <w:rFonts w:ascii="Times New Roman" w:hAnsi="Times New Roman"/>
          <w:sz w:val="24"/>
          <w:szCs w:val="24"/>
        </w:rPr>
      </w:pPr>
    </w:p>
    <w:p w:rsidR="003302B3" w:rsidRDefault="003302B3" w:rsidP="004C7F21">
      <w:pPr>
        <w:tabs>
          <w:tab w:val="left" w:pos="6660"/>
          <w:tab w:val="left" w:pos="7290"/>
          <w:tab w:val="left" w:pos="7380"/>
        </w:tabs>
        <w:rPr>
          <w:sz w:val="24"/>
          <w:szCs w:val="24"/>
        </w:rPr>
      </w:pPr>
    </w:p>
    <w:p w:rsidR="003302B3" w:rsidRDefault="003302B3" w:rsidP="004C7F21">
      <w:pPr>
        <w:tabs>
          <w:tab w:val="left" w:pos="6660"/>
          <w:tab w:val="left" w:pos="7290"/>
          <w:tab w:val="left" w:pos="7380"/>
        </w:tabs>
        <w:rPr>
          <w:sz w:val="24"/>
          <w:szCs w:val="24"/>
        </w:rPr>
      </w:pPr>
    </w:p>
    <w:p w:rsidR="003302B3" w:rsidRDefault="003302B3" w:rsidP="003302B3">
      <w:pPr>
        <w:tabs>
          <w:tab w:val="left" w:pos="6660"/>
          <w:tab w:val="left" w:pos="7290"/>
          <w:tab w:val="left" w:pos="7380"/>
        </w:tabs>
        <w:jc w:val="center"/>
        <w:rPr>
          <w:b/>
          <w:sz w:val="28"/>
          <w:szCs w:val="28"/>
        </w:rPr>
      </w:pPr>
    </w:p>
    <w:p w:rsidR="003302B3" w:rsidRDefault="003302B3" w:rsidP="003302B3">
      <w:pPr>
        <w:tabs>
          <w:tab w:val="left" w:pos="6660"/>
          <w:tab w:val="left" w:pos="7290"/>
          <w:tab w:val="left" w:pos="7380"/>
        </w:tabs>
        <w:jc w:val="center"/>
        <w:rPr>
          <w:b/>
          <w:sz w:val="28"/>
          <w:szCs w:val="28"/>
        </w:rPr>
      </w:pPr>
    </w:p>
    <w:p w:rsidR="003302B3" w:rsidRDefault="003302B3" w:rsidP="003302B3">
      <w:pPr>
        <w:tabs>
          <w:tab w:val="left" w:pos="6660"/>
          <w:tab w:val="left" w:pos="7290"/>
          <w:tab w:val="left" w:pos="7380"/>
        </w:tabs>
        <w:jc w:val="center"/>
        <w:rPr>
          <w:b/>
          <w:sz w:val="28"/>
          <w:szCs w:val="28"/>
        </w:rPr>
      </w:pPr>
    </w:p>
    <w:p w:rsidR="003302B3" w:rsidRPr="003302B3" w:rsidRDefault="003302B3" w:rsidP="003302B3">
      <w:pPr>
        <w:tabs>
          <w:tab w:val="left" w:pos="6660"/>
          <w:tab w:val="left" w:pos="7290"/>
          <w:tab w:val="left" w:pos="7380"/>
        </w:tabs>
        <w:jc w:val="center"/>
        <w:rPr>
          <w:b/>
          <w:sz w:val="28"/>
          <w:szCs w:val="28"/>
        </w:rPr>
      </w:pPr>
      <w:r w:rsidRPr="003302B3">
        <w:rPr>
          <w:b/>
          <w:sz w:val="28"/>
          <w:szCs w:val="28"/>
        </w:rPr>
        <w:t>MEDFORD TOWNSHIP ZONING BOARD OF ADJUSTMENT</w:t>
      </w:r>
    </w:p>
    <w:p w:rsidR="003302B3" w:rsidRDefault="003302B3" w:rsidP="003302B3">
      <w:pPr>
        <w:tabs>
          <w:tab w:val="left" w:pos="6660"/>
          <w:tab w:val="left" w:pos="7290"/>
          <w:tab w:val="left" w:pos="7380"/>
        </w:tabs>
        <w:jc w:val="center"/>
        <w:rPr>
          <w:b/>
          <w:sz w:val="28"/>
          <w:szCs w:val="28"/>
        </w:rPr>
      </w:pPr>
      <w:r w:rsidRPr="003302B3">
        <w:rPr>
          <w:b/>
          <w:sz w:val="28"/>
          <w:szCs w:val="28"/>
        </w:rPr>
        <w:t xml:space="preserve">WEDNESDAY, JULY 21, 2021 7:00 P.M.  </w:t>
      </w:r>
      <w:r w:rsidRPr="003302B3">
        <w:rPr>
          <w:b/>
          <w:sz w:val="28"/>
          <w:szCs w:val="28"/>
        </w:rPr>
        <w:br/>
        <w:t>PUBLIC SAFETY BUILDING, 91 UNION ST.</w:t>
      </w:r>
    </w:p>
    <w:p w:rsidR="003302B3" w:rsidRPr="003302B3" w:rsidRDefault="003302B3" w:rsidP="003302B3">
      <w:pPr>
        <w:tabs>
          <w:tab w:val="left" w:pos="6660"/>
          <w:tab w:val="left" w:pos="7290"/>
          <w:tab w:val="left" w:pos="7380"/>
        </w:tabs>
        <w:jc w:val="center"/>
        <w:rPr>
          <w:b/>
          <w:sz w:val="28"/>
          <w:szCs w:val="28"/>
        </w:rPr>
      </w:pPr>
      <w:r>
        <w:rPr>
          <w:b/>
          <w:sz w:val="28"/>
          <w:szCs w:val="28"/>
        </w:rPr>
        <w:t>Page 2</w:t>
      </w:r>
    </w:p>
    <w:p w:rsidR="003302B3" w:rsidRPr="003302B3" w:rsidRDefault="003302B3" w:rsidP="003302B3">
      <w:pPr>
        <w:rPr>
          <w:b/>
          <w:sz w:val="28"/>
          <w:szCs w:val="28"/>
        </w:rPr>
      </w:pPr>
    </w:p>
    <w:p w:rsidR="003302B3" w:rsidRDefault="003302B3" w:rsidP="004C7F21">
      <w:pPr>
        <w:tabs>
          <w:tab w:val="left" w:pos="6660"/>
          <w:tab w:val="left" w:pos="7290"/>
          <w:tab w:val="left" w:pos="7380"/>
        </w:tabs>
        <w:rPr>
          <w:sz w:val="24"/>
          <w:szCs w:val="24"/>
        </w:rPr>
      </w:pPr>
    </w:p>
    <w:p w:rsidR="003302B3" w:rsidRDefault="003302B3" w:rsidP="004C7F21">
      <w:pPr>
        <w:tabs>
          <w:tab w:val="left" w:pos="6660"/>
          <w:tab w:val="left" w:pos="7290"/>
          <w:tab w:val="left" w:pos="7380"/>
        </w:tabs>
        <w:rPr>
          <w:sz w:val="24"/>
          <w:szCs w:val="24"/>
        </w:rPr>
      </w:pPr>
    </w:p>
    <w:p w:rsidR="004C7F21" w:rsidRPr="007306D3" w:rsidRDefault="003302B3" w:rsidP="004C7F21">
      <w:pPr>
        <w:tabs>
          <w:tab w:val="left" w:pos="6660"/>
          <w:tab w:val="left" w:pos="7290"/>
          <w:tab w:val="left" w:pos="7380"/>
        </w:tabs>
        <w:rPr>
          <w:sz w:val="24"/>
          <w:szCs w:val="24"/>
        </w:rPr>
      </w:pPr>
      <w:r>
        <w:rPr>
          <w:sz w:val="24"/>
          <w:szCs w:val="24"/>
        </w:rPr>
        <w:t xml:space="preserve">  </w:t>
      </w:r>
      <w:r w:rsidR="00F32BF2">
        <w:rPr>
          <w:sz w:val="24"/>
          <w:szCs w:val="24"/>
        </w:rPr>
        <w:t>8</w:t>
      </w:r>
      <w:r w:rsidR="004C7F21">
        <w:rPr>
          <w:sz w:val="24"/>
          <w:szCs w:val="24"/>
        </w:rPr>
        <w:t xml:space="preserve">.  General Public </w:t>
      </w:r>
    </w:p>
    <w:p w:rsidR="004C7F21" w:rsidRDefault="003302B3" w:rsidP="004C7F21">
      <w:pPr>
        <w:tabs>
          <w:tab w:val="left" w:pos="6660"/>
          <w:tab w:val="left" w:pos="7290"/>
          <w:tab w:val="left" w:pos="7380"/>
        </w:tabs>
        <w:rPr>
          <w:sz w:val="24"/>
          <w:szCs w:val="24"/>
        </w:rPr>
      </w:pPr>
      <w:r>
        <w:rPr>
          <w:sz w:val="24"/>
          <w:szCs w:val="24"/>
        </w:rPr>
        <w:t xml:space="preserve">  </w:t>
      </w:r>
      <w:r w:rsidR="00F32BF2">
        <w:rPr>
          <w:sz w:val="24"/>
          <w:szCs w:val="24"/>
        </w:rPr>
        <w:t>9</w:t>
      </w:r>
      <w:r w:rsidR="004C7F21">
        <w:rPr>
          <w:sz w:val="24"/>
          <w:szCs w:val="24"/>
        </w:rPr>
        <w:t xml:space="preserve">.  </w:t>
      </w:r>
      <w:r w:rsidR="004C7F21" w:rsidRPr="00CD0CED">
        <w:rPr>
          <w:sz w:val="24"/>
          <w:szCs w:val="24"/>
        </w:rPr>
        <w:t>Executive Session</w:t>
      </w:r>
      <w:r w:rsidR="004C7F21">
        <w:rPr>
          <w:sz w:val="24"/>
          <w:szCs w:val="24"/>
        </w:rPr>
        <w:t xml:space="preserve"> </w:t>
      </w:r>
      <w:r w:rsidR="00C17491">
        <w:rPr>
          <w:sz w:val="24"/>
          <w:szCs w:val="24"/>
        </w:rPr>
        <w:t>(if required)</w:t>
      </w:r>
      <w:r w:rsidR="00F220A8">
        <w:rPr>
          <w:sz w:val="24"/>
          <w:szCs w:val="24"/>
        </w:rPr>
        <w:t xml:space="preserve"> </w:t>
      </w:r>
      <w:r w:rsidR="004C7F21">
        <w:rPr>
          <w:sz w:val="24"/>
          <w:szCs w:val="24"/>
        </w:rPr>
        <w:br/>
      </w:r>
      <w:r w:rsidR="00387E53">
        <w:rPr>
          <w:sz w:val="24"/>
          <w:szCs w:val="24"/>
        </w:rPr>
        <w:t>1</w:t>
      </w:r>
      <w:r w:rsidR="00F32BF2">
        <w:rPr>
          <w:sz w:val="24"/>
          <w:szCs w:val="24"/>
        </w:rPr>
        <w:t>0</w:t>
      </w:r>
      <w:r w:rsidR="00387E53">
        <w:rPr>
          <w:sz w:val="24"/>
          <w:szCs w:val="24"/>
        </w:rPr>
        <w:t>.  Additional Action by Board</w:t>
      </w:r>
      <w:r w:rsidR="00944C1C">
        <w:rPr>
          <w:sz w:val="24"/>
          <w:szCs w:val="24"/>
        </w:rPr>
        <w:t xml:space="preserve"> </w:t>
      </w:r>
    </w:p>
    <w:p w:rsidR="00F32BF2" w:rsidRDefault="004C7F21" w:rsidP="00C17491">
      <w:pPr>
        <w:tabs>
          <w:tab w:val="left" w:pos="6660"/>
          <w:tab w:val="left" w:pos="7290"/>
          <w:tab w:val="left" w:pos="7380"/>
        </w:tabs>
        <w:rPr>
          <w:sz w:val="24"/>
          <w:szCs w:val="24"/>
        </w:rPr>
      </w:pPr>
      <w:r>
        <w:rPr>
          <w:sz w:val="24"/>
          <w:szCs w:val="24"/>
        </w:rPr>
        <w:t>1</w:t>
      </w:r>
      <w:r w:rsidR="00F32BF2">
        <w:rPr>
          <w:sz w:val="24"/>
          <w:szCs w:val="24"/>
        </w:rPr>
        <w:t>1</w:t>
      </w:r>
      <w:r>
        <w:rPr>
          <w:sz w:val="24"/>
          <w:szCs w:val="24"/>
        </w:rPr>
        <w:t>.  Motion for Adjournment</w:t>
      </w:r>
    </w:p>
    <w:p w:rsidR="00C17491" w:rsidRPr="00C17491" w:rsidRDefault="00C17491" w:rsidP="00C17491">
      <w:pPr>
        <w:tabs>
          <w:tab w:val="left" w:pos="6660"/>
          <w:tab w:val="left" w:pos="7290"/>
          <w:tab w:val="left" w:pos="7380"/>
        </w:tabs>
        <w:rPr>
          <w:sz w:val="24"/>
          <w:szCs w:val="24"/>
        </w:rPr>
      </w:pPr>
    </w:p>
    <w:p w:rsidR="003302B3" w:rsidRDefault="003302B3" w:rsidP="004C7F21">
      <w:pPr>
        <w:rPr>
          <w:sz w:val="22"/>
          <w:szCs w:val="24"/>
        </w:rPr>
      </w:pPr>
    </w:p>
    <w:p w:rsidR="004C7F21" w:rsidRPr="00DC314B" w:rsidRDefault="004C7F21" w:rsidP="004C7F21">
      <w:pPr>
        <w:rPr>
          <w:sz w:val="22"/>
          <w:szCs w:val="24"/>
        </w:rPr>
      </w:pPr>
      <w:r w:rsidRPr="00DC314B">
        <w:rPr>
          <w:sz w:val="22"/>
          <w:szCs w:val="24"/>
        </w:rPr>
        <w:t xml:space="preserve">Beth Portocalis, </w:t>
      </w:r>
      <w:r w:rsidR="00EC2F24">
        <w:rPr>
          <w:sz w:val="22"/>
          <w:szCs w:val="24"/>
        </w:rPr>
        <w:t xml:space="preserve"> </w:t>
      </w:r>
      <w:r w:rsidR="003302B3">
        <w:rPr>
          <w:sz w:val="22"/>
          <w:szCs w:val="24"/>
        </w:rPr>
        <w:br/>
      </w:r>
      <w:r w:rsidRPr="00DC314B">
        <w:rPr>
          <w:sz w:val="22"/>
          <w:szCs w:val="24"/>
        </w:rPr>
        <w:t>Zoning Board Secretary</w:t>
      </w:r>
    </w:p>
    <w:p w:rsidR="004C7F21" w:rsidRDefault="004C7F21" w:rsidP="004C7F21">
      <w:pPr>
        <w:rPr>
          <w:bCs/>
          <w:i/>
          <w:sz w:val="16"/>
          <w:szCs w:val="16"/>
        </w:rPr>
      </w:pPr>
    </w:p>
    <w:p w:rsidR="00B71465" w:rsidRDefault="004C7F21">
      <w:r w:rsidRPr="0006083F">
        <w:rPr>
          <w:bCs/>
          <w:i/>
          <w:sz w:val="16"/>
          <w:szCs w:val="16"/>
        </w:rPr>
        <w:t>Please be advised that this public meeting of the Medford Township Zoning Board of Adjustment will be videotaped by the municipality (for recording purposes) as authorized by the Open Public Meetings Act and the New Jersey Supreme Court Opinion in Taurus v. Borough of Pine Hill, 189 N.J. 497 (2007).  The recorded videotape of the meeting will be available for public viewing on the Medford Township website, as soon as practicable after the public meeting has concluded.  </w:t>
      </w:r>
      <w:r w:rsidRPr="0006083F">
        <w:rPr>
          <w:b/>
          <w:bCs/>
          <w:sz w:val="16"/>
          <w:szCs w:val="16"/>
        </w:rPr>
        <w:t xml:space="preserve">  </w:t>
      </w:r>
    </w:p>
    <w:sectPr w:rsidR="00B71465" w:rsidSect="00C17491">
      <w:pgSz w:w="12240" w:h="15840"/>
      <w:pgMar w:top="36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BE1754"/>
    <w:multiLevelType w:val="hybridMultilevel"/>
    <w:tmpl w:val="3D763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1C41A8"/>
    <w:multiLevelType w:val="hybridMultilevel"/>
    <w:tmpl w:val="F55ED844"/>
    <w:lvl w:ilvl="0" w:tplc="5746AFC2">
      <w:start w:val="2"/>
      <w:numFmt w:val="bullet"/>
      <w:lvlText w:val=""/>
      <w:lvlJc w:val="left"/>
      <w:pPr>
        <w:ind w:left="1800" w:hanging="360"/>
      </w:pPr>
      <w:rPr>
        <w:rFonts w:ascii="Wingdings" w:eastAsia="Calibri" w:hAnsi="Wingdings" w:cs="Wingdings" w:hint="default"/>
        <w:i w:val="0"/>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FE32A3C"/>
    <w:multiLevelType w:val="hybridMultilevel"/>
    <w:tmpl w:val="A98A9BC2"/>
    <w:lvl w:ilvl="0" w:tplc="5746AFC2">
      <w:start w:val="2"/>
      <w:numFmt w:val="bullet"/>
      <w:lvlText w:val=""/>
      <w:lvlJc w:val="left"/>
      <w:pPr>
        <w:ind w:left="720" w:hanging="360"/>
      </w:pPr>
      <w:rPr>
        <w:rFonts w:ascii="Wingdings" w:eastAsia="Calibri" w:hAnsi="Wingdings" w:cs="Wingdings" w:hint="default"/>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F21"/>
    <w:rsid w:val="000606F9"/>
    <w:rsid w:val="00067B9F"/>
    <w:rsid w:val="0007271A"/>
    <w:rsid w:val="001075E4"/>
    <w:rsid w:val="00113142"/>
    <w:rsid w:val="0014568F"/>
    <w:rsid w:val="00155D26"/>
    <w:rsid w:val="00187476"/>
    <w:rsid w:val="001A729E"/>
    <w:rsid w:val="0021777D"/>
    <w:rsid w:val="0023204F"/>
    <w:rsid w:val="00235246"/>
    <w:rsid w:val="00237AC5"/>
    <w:rsid w:val="00246CF1"/>
    <w:rsid w:val="002519C2"/>
    <w:rsid w:val="003302B3"/>
    <w:rsid w:val="00387E53"/>
    <w:rsid w:val="004B02A8"/>
    <w:rsid w:val="004C7F21"/>
    <w:rsid w:val="004E360F"/>
    <w:rsid w:val="00507561"/>
    <w:rsid w:val="005E423E"/>
    <w:rsid w:val="006A7FF0"/>
    <w:rsid w:val="00724442"/>
    <w:rsid w:val="007A4D1A"/>
    <w:rsid w:val="00944C1C"/>
    <w:rsid w:val="00975E61"/>
    <w:rsid w:val="00A100EF"/>
    <w:rsid w:val="00AB5834"/>
    <w:rsid w:val="00B71465"/>
    <w:rsid w:val="00B86992"/>
    <w:rsid w:val="00C17491"/>
    <w:rsid w:val="00CC21BF"/>
    <w:rsid w:val="00DB622F"/>
    <w:rsid w:val="00DC314B"/>
    <w:rsid w:val="00EC2F24"/>
    <w:rsid w:val="00F220A8"/>
    <w:rsid w:val="00F32BF2"/>
    <w:rsid w:val="00FD1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6D86E"/>
  <w15:chartTrackingRefBased/>
  <w15:docId w15:val="{F921DC1D-FD38-4725-B2FF-511AE96E3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F21"/>
    <w:pPr>
      <w:overflowPunct w:val="0"/>
      <w:autoSpaceDE w:val="0"/>
      <w:autoSpaceDN w:val="0"/>
      <w:adjustRightInd w:val="0"/>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46CF1"/>
    <w:rPr>
      <w:rFonts w:asciiTheme="majorHAnsi" w:eastAsiaTheme="majorEastAsia" w:hAnsiTheme="majorHAnsi" w:cstheme="majorBidi"/>
    </w:rPr>
  </w:style>
  <w:style w:type="paragraph" w:styleId="ListParagraph">
    <w:name w:val="List Paragraph"/>
    <w:basedOn w:val="Normal"/>
    <w:uiPriority w:val="34"/>
    <w:qFormat/>
    <w:rsid w:val="004C7F21"/>
    <w:pPr>
      <w:ind w:left="720"/>
      <w:contextualSpacing/>
    </w:pPr>
  </w:style>
  <w:style w:type="paragraph" w:customStyle="1" w:styleId="Default">
    <w:name w:val="Default"/>
    <w:rsid w:val="004C7F21"/>
    <w:pPr>
      <w:autoSpaceDE w:val="0"/>
      <w:autoSpaceDN w:val="0"/>
      <w:adjustRightInd w:val="0"/>
      <w:spacing w:line="240" w:lineRule="auto"/>
    </w:pPr>
    <w:rPr>
      <w:rFonts w:ascii="Franklin Gothic Book" w:hAnsi="Franklin Gothic Book" w:cs="Franklin Gothic Book"/>
      <w:color w:val="000000"/>
      <w:sz w:val="24"/>
      <w:szCs w:val="24"/>
    </w:rPr>
  </w:style>
  <w:style w:type="paragraph" w:styleId="NoSpacing">
    <w:name w:val="No Spacing"/>
    <w:uiPriority w:val="1"/>
    <w:qFormat/>
    <w:rsid w:val="004C7F21"/>
    <w:pPr>
      <w:spacing w:line="240" w:lineRule="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Carrell</dc:creator>
  <cp:keywords/>
  <dc:description/>
  <cp:lastModifiedBy>Beth Portocalis</cp:lastModifiedBy>
  <cp:revision>2</cp:revision>
  <cp:lastPrinted>2021-07-12T13:49:00Z</cp:lastPrinted>
  <dcterms:created xsi:type="dcterms:W3CDTF">2021-07-16T22:55:00Z</dcterms:created>
  <dcterms:modified xsi:type="dcterms:W3CDTF">2021-07-16T22:55:00Z</dcterms:modified>
</cp:coreProperties>
</file>